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C47961" w:rsidRDefault="00C47961" w14:paraId="672A6659" wp14:textId="77777777">
      <w:pPr>
        <w:ind w:left="-283"/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inline xmlns:wp14="http://schemas.microsoft.com/office/word/2010/wordprocessingDrawing" distT="0" distB="0" distL="0" distR="0" wp14:anchorId="393A3E24" wp14:editId="7777777">
            <wp:extent cx="1196975" cy="1178050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e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 b="14911"/>
                    <a:stretch/>
                  </pic:blipFill>
                  <pic:spPr bwMode="auto">
                    <a:xfrm>
                      <a:off x="0" y="0"/>
                      <a:ext cx="1215905" cy="1196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="008B09EC" w:rsidRDefault="00EA2F75" w14:paraId="50681430" wp14:textId="77777777">
      <w:pPr>
        <w:ind w:left="-283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Bishop Henderson Primary School </w:t>
      </w:r>
    </w:p>
    <w:p xmlns:wp14="http://schemas.microsoft.com/office/word/2010/wordml" w:rsidR="00EA2F75" w:rsidRDefault="00EA2F75" w14:paraId="20B21CEF" wp14:textId="77777777">
      <w:pPr>
        <w:ind w:left="-283"/>
        <w:jc w:val="center"/>
        <w:rPr>
          <w:sz w:val="34"/>
          <w:szCs w:val="34"/>
        </w:rPr>
      </w:pPr>
      <w:r>
        <w:rPr>
          <w:b/>
          <w:sz w:val="34"/>
          <w:szCs w:val="34"/>
        </w:rPr>
        <w:t xml:space="preserve">Class Teacher Job Description </w:t>
      </w:r>
    </w:p>
    <w:p xmlns:wp14="http://schemas.microsoft.com/office/word/2010/wordml" w:rsidR="008B09EC" w:rsidRDefault="001F3632" w14:paraId="15B7EA12" wp14:textId="77777777">
      <w:pPr>
        <w:ind w:left="-283" w:right="-466"/>
        <w:rPr>
          <w:sz w:val="24"/>
          <w:szCs w:val="24"/>
        </w:rPr>
      </w:pPr>
      <w:r>
        <w:rPr>
          <w:sz w:val="24"/>
          <w:szCs w:val="24"/>
        </w:rPr>
        <w:t>Job Title: Class Teacher</w:t>
      </w:r>
    </w:p>
    <w:p xmlns:wp14="http://schemas.microsoft.com/office/word/2010/wordml" w:rsidR="008B09EC" w:rsidRDefault="001F3632" w14:paraId="6E90CC8A" wp14:textId="3F1015C8">
      <w:pPr>
        <w:ind w:left="-283" w:right="-466"/>
        <w:rPr>
          <w:sz w:val="24"/>
          <w:szCs w:val="24"/>
        </w:rPr>
      </w:pPr>
      <w:r w:rsidRPr="6288D296" w:rsidR="001F3632">
        <w:rPr>
          <w:sz w:val="24"/>
          <w:szCs w:val="24"/>
        </w:rPr>
        <w:t>Purpose of the Post</w:t>
      </w:r>
      <w:r w:rsidRPr="6288D296" w:rsidR="07AF700D">
        <w:rPr>
          <w:sz w:val="24"/>
          <w:szCs w:val="24"/>
        </w:rPr>
        <w:t>:</w:t>
      </w:r>
    </w:p>
    <w:p xmlns:wp14="http://schemas.microsoft.com/office/word/2010/wordml" w:rsidR="008B09EC" w:rsidRDefault="006218FF" w14:paraId="0AAB9092" wp14:textId="77777777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-46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teach a KS2</w:t>
      </w:r>
      <w:bookmarkStart w:name="_GoBack" w:id="0"/>
      <w:bookmarkEnd w:id="0"/>
      <w:r w:rsidR="001F3632">
        <w:rPr>
          <w:color w:val="000000"/>
          <w:sz w:val="24"/>
          <w:szCs w:val="24"/>
        </w:rPr>
        <w:t xml:space="preserve"> Class</w:t>
      </w:r>
    </w:p>
    <w:p xmlns:wp14="http://schemas.microsoft.com/office/word/2010/wordml" w:rsidR="008B09EC" w:rsidRDefault="001F3632" w14:paraId="32E4F7A1" wp14:textId="77777777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 w:right="-466" w:firstLine="0"/>
        <w:rPr>
          <w:color w:val="000000"/>
          <w:sz w:val="24"/>
          <w:szCs w:val="24"/>
        </w:rPr>
      </w:pPr>
      <w:bookmarkStart w:name="_heading=h.gjdgxs" w:colFirst="0" w:colLast="0" w:id="1"/>
      <w:bookmarkEnd w:id="1"/>
      <w:r>
        <w:rPr>
          <w:color w:val="000000"/>
          <w:sz w:val="24"/>
          <w:szCs w:val="24"/>
        </w:rPr>
        <w:t>To support and sustain the school’s aims and vis</w:t>
      </w:r>
      <w:r>
        <w:rPr>
          <w:sz w:val="24"/>
          <w:szCs w:val="24"/>
        </w:rPr>
        <w:t xml:space="preserve">ion </w:t>
      </w:r>
    </w:p>
    <w:p xmlns:wp14="http://schemas.microsoft.com/office/word/2010/wordml" w:rsidR="008B09EC" w:rsidRDefault="001F3632" w14:paraId="3EF09CBE" wp14:textId="77777777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 w:right="-466" w:firstLine="0"/>
        <w:rPr>
          <w:color w:val="000000"/>
          <w:sz w:val="24"/>
          <w:szCs w:val="24"/>
        </w:rPr>
      </w:pPr>
      <w:bookmarkStart w:name="_heading=h.z005dkb0nc1s" w:colFirst="0" w:colLast="0" w:id="2"/>
      <w:bookmarkEnd w:id="2"/>
      <w:r>
        <w:rPr>
          <w:sz w:val="24"/>
          <w:szCs w:val="24"/>
        </w:rPr>
        <w:t xml:space="preserve">To lead a subject across the school </w:t>
      </w:r>
    </w:p>
    <w:p xmlns:wp14="http://schemas.microsoft.com/office/word/2010/wordml" w:rsidRPr="00C47961" w:rsidR="00C47961" w:rsidRDefault="00C47961" w14:paraId="0A37501D" wp14:textId="77777777">
      <w:pPr>
        <w:ind w:left="-283" w:right="-466"/>
        <w:rPr>
          <w:b/>
          <w:sz w:val="12"/>
          <w:szCs w:val="12"/>
        </w:rPr>
      </w:pPr>
    </w:p>
    <w:p xmlns:wp14="http://schemas.microsoft.com/office/word/2010/wordml" w:rsidR="008B09EC" w:rsidRDefault="001F3632" w14:paraId="5A1B2787" wp14:textId="77777777">
      <w:pPr>
        <w:ind w:left="-283" w:right="-466"/>
        <w:rPr>
          <w:b/>
          <w:sz w:val="24"/>
          <w:szCs w:val="24"/>
        </w:rPr>
      </w:pPr>
      <w:r>
        <w:rPr>
          <w:b/>
          <w:sz w:val="24"/>
          <w:szCs w:val="24"/>
        </w:rPr>
        <w:t>AREAS OF RESPONSIBILITY AND KEY TASKS</w:t>
      </w:r>
    </w:p>
    <w:p xmlns:wp14="http://schemas.microsoft.com/office/word/2010/wordml" w:rsidR="008B09EC" w:rsidRDefault="00EA2F75" w14:paraId="59941494" wp14:textId="152269FC">
      <w:pPr>
        <w:ind w:left="-283" w:right="-466"/>
        <w:jc w:val="both"/>
        <w:rPr>
          <w:sz w:val="24"/>
          <w:szCs w:val="24"/>
        </w:rPr>
      </w:pPr>
      <w:r w:rsidRPr="6288D296" w:rsidR="00EA2F75">
        <w:rPr>
          <w:sz w:val="24"/>
          <w:szCs w:val="24"/>
        </w:rPr>
        <w:t xml:space="preserve">To teach a </w:t>
      </w:r>
      <w:r w:rsidRPr="6288D296" w:rsidR="001F3632">
        <w:rPr>
          <w:sz w:val="24"/>
          <w:szCs w:val="24"/>
        </w:rPr>
        <w:t>Class, planning their teaching (in collaboration with Key</w:t>
      </w:r>
      <w:r w:rsidRPr="6288D296" w:rsidR="325C8E27">
        <w:rPr>
          <w:sz w:val="24"/>
          <w:szCs w:val="24"/>
        </w:rPr>
        <w:t xml:space="preserve"> </w:t>
      </w:r>
      <w:r w:rsidRPr="6288D296" w:rsidR="001F3632">
        <w:rPr>
          <w:sz w:val="24"/>
          <w:szCs w:val="24"/>
        </w:rPr>
        <w:t>Stage colleagues) to achieve progression of learning through:</w:t>
      </w:r>
    </w:p>
    <w:p xmlns:wp14="http://schemas.microsoft.com/office/word/2010/wordml" w:rsidR="008B09EC" w:rsidP="00EA2F75" w:rsidRDefault="001F3632" w14:paraId="0B98F557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dentifying clear teaching objectives and specifying how they will be taught and assessed</w:t>
      </w:r>
    </w:p>
    <w:p xmlns:wp14="http://schemas.microsoft.com/office/word/2010/wordml" w:rsidR="008B09EC" w:rsidP="00EA2F75" w:rsidRDefault="001F3632" w14:paraId="2F7B4697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etting tasks which challenge pupils and ensure high levels of interest</w:t>
      </w:r>
    </w:p>
    <w:p xmlns:wp14="http://schemas.microsoft.com/office/word/2010/wordml" w:rsidR="008B09EC" w:rsidP="00EA2F75" w:rsidRDefault="001F3632" w14:paraId="5F69A983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etting appropriate expectations</w:t>
      </w:r>
    </w:p>
    <w:p xmlns:wp14="http://schemas.microsoft.com/office/word/2010/wordml" w:rsidR="008B09EC" w:rsidP="00EA2F75" w:rsidRDefault="001F3632" w14:paraId="02FA8357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etting clear targets and building on prior attainment</w:t>
      </w:r>
    </w:p>
    <w:p xmlns:wp14="http://schemas.microsoft.com/office/word/2010/wordml" w:rsidR="008B09EC" w:rsidP="234A66C7" w:rsidRDefault="001F3632" w14:paraId="43A8B57A" wp14:textId="03DC27D0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 w:rsidRPr="234A66C7" w:rsidR="081FC1B8">
        <w:rPr>
          <w:sz w:val="24"/>
          <w:szCs w:val="24"/>
        </w:rPr>
        <w:t>T</w:t>
      </w:r>
      <w:r w:rsidRPr="234A66C7" w:rsidR="081FC1B8">
        <w:rPr>
          <w:color w:val="000000" w:themeColor="text1" w:themeTint="FF" w:themeShade="FF"/>
          <w:sz w:val="24"/>
          <w:szCs w:val="24"/>
        </w:rPr>
        <w:t>ak</w:t>
      </w:r>
      <w:r w:rsidRPr="234A66C7" w:rsidR="379D4B7F">
        <w:rPr>
          <w:color w:val="000000" w:themeColor="text1" w:themeTint="FF" w:themeShade="FF"/>
          <w:sz w:val="24"/>
          <w:szCs w:val="24"/>
        </w:rPr>
        <w:t>ing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account of their pupil’s needs</w:t>
      </w:r>
      <w:r w:rsidRPr="234A66C7" w:rsidR="48F34E2C">
        <w:rPr>
          <w:color w:val="000000" w:themeColor="text1" w:themeTint="FF" w:themeShade="FF"/>
          <w:sz w:val="24"/>
          <w:szCs w:val="24"/>
        </w:rPr>
        <w:t>, including those pupils with SEN or disabilities,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by </w:t>
      </w:r>
      <w:r w:rsidRPr="234A66C7" w:rsidR="081FC1B8">
        <w:rPr>
          <w:color w:val="000000" w:themeColor="text1" w:themeTint="FF" w:themeShade="FF"/>
          <w:sz w:val="24"/>
          <w:szCs w:val="24"/>
        </w:rPr>
        <w:t>providing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structured learning opportunities which develop the areas of learning </w:t>
      </w:r>
      <w:r w:rsidRPr="234A66C7" w:rsidR="081FC1B8">
        <w:rPr>
          <w:color w:val="000000" w:themeColor="text1" w:themeTint="FF" w:themeShade="FF"/>
          <w:sz w:val="24"/>
          <w:szCs w:val="24"/>
        </w:rPr>
        <w:t>identified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in National policies and particularly the foundations for Literacy and Numeracy</w:t>
      </w:r>
    </w:p>
    <w:p xmlns:wp14="http://schemas.microsoft.com/office/word/2010/wordml" w:rsidR="008B09EC" w:rsidP="234A66C7" w:rsidRDefault="001F3632" w14:paraId="0BC795E9" wp14:textId="68E63092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 w:rsidRPr="234A66C7" w:rsidR="081FC1B8">
        <w:rPr>
          <w:sz w:val="24"/>
          <w:szCs w:val="24"/>
        </w:rPr>
        <w:t>E</w:t>
      </w:r>
      <w:r w:rsidRPr="234A66C7" w:rsidR="081FC1B8">
        <w:rPr>
          <w:color w:val="000000" w:themeColor="text1" w:themeTint="FF" w:themeShade="FF"/>
          <w:sz w:val="24"/>
          <w:szCs w:val="24"/>
        </w:rPr>
        <w:t>ncourag</w:t>
      </w:r>
      <w:r w:rsidRPr="234A66C7" w:rsidR="073F9FA2">
        <w:rPr>
          <w:color w:val="000000" w:themeColor="text1" w:themeTint="FF" w:themeShade="FF"/>
          <w:sz w:val="24"/>
          <w:szCs w:val="24"/>
        </w:rPr>
        <w:t>ing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pupils to think and talk about their learning, develop self-</w:t>
      </w:r>
      <w:r w:rsidRPr="234A66C7" w:rsidR="6496BABD">
        <w:rPr>
          <w:color w:val="000000" w:themeColor="text1" w:themeTint="FF" w:themeShade="FF"/>
          <w:sz w:val="24"/>
          <w:szCs w:val="24"/>
        </w:rPr>
        <w:t>c</w:t>
      </w:r>
      <w:r w:rsidRPr="234A66C7" w:rsidR="081FC1B8">
        <w:rPr>
          <w:color w:val="000000" w:themeColor="text1" w:themeTint="FF" w:themeShade="FF"/>
          <w:sz w:val="24"/>
          <w:szCs w:val="24"/>
        </w:rPr>
        <w:t>onfidence and independence</w:t>
      </w:r>
    </w:p>
    <w:p xmlns:wp14="http://schemas.microsoft.com/office/word/2010/wordml" w:rsidR="008B09EC" w:rsidP="234A66C7" w:rsidRDefault="001F3632" w14:paraId="0B608F00" wp14:textId="26BC717A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 w:rsidRPr="234A66C7" w:rsidR="081FC1B8">
        <w:rPr>
          <w:sz w:val="24"/>
          <w:szCs w:val="24"/>
        </w:rPr>
        <w:t>U</w:t>
      </w:r>
      <w:r w:rsidRPr="234A66C7" w:rsidR="081FC1B8">
        <w:rPr>
          <w:color w:val="000000" w:themeColor="text1" w:themeTint="FF" w:themeShade="FF"/>
          <w:sz w:val="24"/>
          <w:szCs w:val="24"/>
        </w:rPr>
        <w:t>s</w:t>
      </w:r>
      <w:r w:rsidRPr="234A66C7" w:rsidR="50DDF1C3">
        <w:rPr>
          <w:color w:val="000000" w:themeColor="text1" w:themeTint="FF" w:themeShade="FF"/>
          <w:sz w:val="24"/>
          <w:szCs w:val="24"/>
        </w:rPr>
        <w:t>ing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a variety of teaching strategies</w:t>
      </w:r>
      <w:r w:rsidRPr="234A66C7" w:rsidR="1799B56E">
        <w:rPr>
          <w:color w:val="000000" w:themeColor="text1" w:themeTint="FF" w:themeShade="FF"/>
          <w:sz w:val="24"/>
          <w:szCs w:val="24"/>
        </w:rPr>
        <w:t>,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to engage all learners including the development of the learning environment</w:t>
      </w:r>
    </w:p>
    <w:p xmlns:wp14="http://schemas.microsoft.com/office/word/2010/wordml" w:rsidR="008B09EC" w:rsidP="00EA2F75" w:rsidRDefault="001F3632" w14:paraId="00CDEDB0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46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>arking and monitoring children’s work (in line with our school policy) and setting targets for progress</w:t>
      </w:r>
    </w:p>
    <w:p xmlns:wp14="http://schemas.microsoft.com/office/word/2010/wordml" w:rsidR="008B09EC" w:rsidP="234A66C7" w:rsidRDefault="001F3632" w14:paraId="3EB6CD7B" wp14:textId="59124DC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567" w:right="-466" w:hanging="425"/>
        <w:jc w:val="both"/>
        <w:rPr>
          <w:color w:val="000000"/>
          <w:sz w:val="24"/>
          <w:szCs w:val="24"/>
        </w:rPr>
      </w:pPr>
      <w:r w:rsidRPr="234A66C7" w:rsidR="081FC1B8">
        <w:rPr>
          <w:sz w:val="24"/>
          <w:szCs w:val="24"/>
        </w:rPr>
        <w:t>F</w:t>
      </w:r>
      <w:r w:rsidRPr="234A66C7" w:rsidR="081FC1B8">
        <w:rPr>
          <w:color w:val="000000" w:themeColor="text1" w:themeTint="FF" w:themeShade="FF"/>
          <w:sz w:val="24"/>
          <w:szCs w:val="24"/>
        </w:rPr>
        <w:t>ollow</w:t>
      </w:r>
      <w:r w:rsidRPr="234A66C7" w:rsidR="5B36D197">
        <w:rPr>
          <w:color w:val="000000" w:themeColor="text1" w:themeTint="FF" w:themeShade="FF"/>
          <w:sz w:val="24"/>
          <w:szCs w:val="24"/>
        </w:rPr>
        <w:t>ing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the agreed assessment and monitoring calendar and procedures</w:t>
      </w:r>
    </w:p>
    <w:p xmlns:wp14="http://schemas.microsoft.com/office/word/2010/wordml" w:rsidRPr="00C47961" w:rsidR="00C47961" w:rsidP="00C47961" w:rsidRDefault="00C47961" w14:paraId="5DAB6C7B" wp14:textId="77777777">
      <w:pPr>
        <w:ind w:right="-466"/>
        <w:jc w:val="both"/>
        <w:rPr>
          <w:b/>
          <w:sz w:val="12"/>
          <w:szCs w:val="12"/>
        </w:rPr>
      </w:pPr>
    </w:p>
    <w:p xmlns:wp14="http://schemas.microsoft.com/office/word/2010/wordml" w:rsidR="008B09EC" w:rsidP="234A66C7" w:rsidRDefault="00C47961" w14:paraId="0AD040FB" wp14:textId="38951AA8">
      <w:pPr>
        <w:ind w:right="-466"/>
        <w:jc w:val="both"/>
        <w:rPr>
          <w:b w:val="1"/>
          <w:bCs w:val="1"/>
          <w:sz w:val="24"/>
          <w:szCs w:val="24"/>
        </w:rPr>
      </w:pPr>
      <w:r w:rsidRPr="234A66C7" w:rsidR="640C271A">
        <w:rPr>
          <w:b w:val="1"/>
          <w:bCs w:val="1"/>
          <w:sz w:val="24"/>
          <w:szCs w:val="24"/>
        </w:rPr>
        <w:t>O</w:t>
      </w:r>
      <w:r w:rsidRPr="234A66C7" w:rsidR="081FC1B8">
        <w:rPr>
          <w:b w:val="1"/>
          <w:bCs w:val="1"/>
          <w:sz w:val="24"/>
          <w:szCs w:val="24"/>
        </w:rPr>
        <w:t xml:space="preserve">THER PROFESSIONAL </w:t>
      </w:r>
      <w:r w:rsidRPr="234A66C7" w:rsidR="081FC1B8">
        <w:rPr>
          <w:b w:val="1"/>
          <w:bCs w:val="1"/>
          <w:sz w:val="24"/>
          <w:szCs w:val="24"/>
        </w:rPr>
        <w:t>REQUIREMENTS</w:t>
      </w:r>
    </w:p>
    <w:p w:rsidR="54E06658" w:rsidP="234A66C7" w:rsidRDefault="54E06658" w14:paraId="47592290" w14:textId="6E6131DB">
      <w:pPr>
        <w:ind w:right="-466"/>
        <w:jc w:val="both"/>
        <w:rPr>
          <w:b w:val="1"/>
          <w:bCs w:val="1"/>
          <w:sz w:val="24"/>
          <w:szCs w:val="24"/>
        </w:rPr>
      </w:pPr>
      <w:r w:rsidRPr="234A66C7" w:rsidR="54E06658">
        <w:rPr>
          <w:b w:val="1"/>
          <w:bCs w:val="1"/>
          <w:sz w:val="24"/>
          <w:szCs w:val="24"/>
        </w:rPr>
        <w:t>Candidates should:</w:t>
      </w:r>
    </w:p>
    <w:p xmlns:wp14="http://schemas.microsoft.com/office/word/2010/wordml" w:rsidR="008B09EC" w:rsidP="00EA2F75" w:rsidRDefault="001F3632" w14:paraId="4AC12722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 working knowledge of teachers’ professional duties and legal liabilities </w:t>
      </w:r>
      <w:proofErr w:type="spellStart"/>
      <w:r>
        <w:rPr>
          <w:color w:val="000000"/>
          <w:sz w:val="24"/>
          <w:szCs w:val="24"/>
        </w:rPr>
        <w:t>eg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safeguarding</w:t>
      </w:r>
    </w:p>
    <w:p xmlns:wp14="http://schemas.microsoft.com/office/word/2010/wordml" w:rsidR="008B09EC" w:rsidP="234A66C7" w:rsidRDefault="001F3632" w14:paraId="2E058627" wp14:textId="2BBB90C7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 w:rsidRPr="234A66C7" w:rsidR="081FC1B8">
        <w:rPr>
          <w:color w:val="000000" w:themeColor="text1" w:themeTint="FF" w:themeShade="FF"/>
          <w:sz w:val="24"/>
          <w:szCs w:val="24"/>
        </w:rPr>
        <w:t>Operate at all times</w:t>
      </w:r>
      <w:r w:rsidRPr="234A66C7" w:rsidR="2EE296A4">
        <w:rPr>
          <w:color w:val="000000" w:themeColor="text1" w:themeTint="FF" w:themeShade="FF"/>
          <w:sz w:val="24"/>
          <w:szCs w:val="24"/>
        </w:rPr>
        <w:t xml:space="preserve"> </w:t>
      </w:r>
      <w:r w:rsidRPr="234A66C7" w:rsidR="081FC1B8">
        <w:rPr>
          <w:color w:val="000000" w:themeColor="text1" w:themeTint="FF" w:themeShade="FF"/>
          <w:sz w:val="24"/>
          <w:szCs w:val="24"/>
        </w:rPr>
        <w:t>within the stated policies and practices of the school</w:t>
      </w:r>
    </w:p>
    <w:p xmlns:wp14="http://schemas.microsoft.com/office/word/2010/wordml" w:rsidR="008B09EC" w:rsidP="00EA2F75" w:rsidRDefault="001F3632" w14:paraId="69E9B868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Establish effective working relationships and set a good example through their presentation and personal and professional conduct</w:t>
      </w:r>
    </w:p>
    <w:p xmlns:wp14="http://schemas.microsoft.com/office/word/2010/wordml" w:rsidR="008B09EC" w:rsidP="00EA2F75" w:rsidRDefault="001F3632" w14:paraId="1A1264A1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Endeavour to give every child the opportunity to reach their potential and meet high expectations</w:t>
      </w:r>
    </w:p>
    <w:p xmlns:wp14="http://schemas.microsoft.com/office/word/2010/wordml" w:rsidR="008B09EC" w:rsidP="234A66C7" w:rsidRDefault="001F3632" w14:paraId="03888236" wp14:textId="6671CE38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284" w:right="-466" w:hanging="426"/>
        <w:jc w:val="both"/>
        <w:rPr>
          <w:color w:val="000000"/>
          <w:sz w:val="24"/>
          <w:szCs w:val="24"/>
        </w:rPr>
      </w:pPr>
      <w:r w:rsidRPr="234A66C7" w:rsidR="081FC1B8">
        <w:rPr>
          <w:color w:val="000000" w:themeColor="text1" w:themeTint="FF" w:themeShade="FF"/>
          <w:sz w:val="24"/>
          <w:szCs w:val="24"/>
        </w:rPr>
        <w:t>Take responsibility for their own professional development and duties</w:t>
      </w:r>
      <w:r w:rsidRPr="234A66C7" w:rsidR="2A9AD7F5">
        <w:rPr>
          <w:color w:val="000000" w:themeColor="text1" w:themeTint="FF" w:themeShade="FF"/>
          <w:sz w:val="24"/>
          <w:szCs w:val="24"/>
        </w:rPr>
        <w:t>,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in relation to school policies and practices</w:t>
      </w:r>
      <w:r w:rsidRPr="234A66C7" w:rsidR="3E04E891">
        <w:rPr>
          <w:color w:val="000000" w:themeColor="text1" w:themeTint="FF" w:themeShade="FF"/>
          <w:sz w:val="24"/>
          <w:szCs w:val="24"/>
        </w:rPr>
        <w:t>,</w:t>
      </w:r>
      <w:r w:rsidRPr="234A66C7" w:rsidR="081FC1B8">
        <w:rPr>
          <w:color w:val="000000" w:themeColor="text1" w:themeTint="FF" w:themeShade="FF"/>
          <w:sz w:val="24"/>
          <w:szCs w:val="24"/>
        </w:rPr>
        <w:t xml:space="preserve"> including </w:t>
      </w:r>
      <w:r w:rsidRPr="234A66C7" w:rsidR="081FC1B8">
        <w:rPr>
          <w:sz w:val="24"/>
          <w:szCs w:val="24"/>
        </w:rPr>
        <w:t>assisting in the leading of a subject area</w:t>
      </w:r>
    </w:p>
    <w:p xmlns:wp14="http://schemas.microsoft.com/office/word/2010/wordml" w:rsidR="008B09EC" w:rsidP="00EA2F75" w:rsidRDefault="001F3632" w14:paraId="409CA07F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-46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Liaise effectively with parents and governors</w:t>
      </w:r>
    </w:p>
    <w:p xmlns:wp14="http://schemas.microsoft.com/office/word/2010/wordml" w:rsidR="008B09EC" w:rsidRDefault="008B09EC" w14:paraId="02EB378F" wp14:textId="77777777">
      <w:pPr>
        <w:ind w:left="-283" w:right="-466"/>
        <w:rPr>
          <w:sz w:val="24"/>
          <w:szCs w:val="24"/>
        </w:rPr>
      </w:pPr>
    </w:p>
    <w:p xmlns:wp14="http://schemas.microsoft.com/office/word/2010/wordml" w:rsidR="008B09EC" w:rsidRDefault="001F3632" w14:paraId="64B4F42A" wp14:textId="3CC2D641">
      <w:pPr>
        <w:ind w:left="-283" w:right="-466"/>
        <w:rPr>
          <w:sz w:val="24"/>
          <w:szCs w:val="24"/>
        </w:rPr>
      </w:pPr>
      <w:r w:rsidRPr="234A66C7" w:rsidR="081FC1B8">
        <w:rPr>
          <w:sz w:val="24"/>
          <w:szCs w:val="24"/>
        </w:rPr>
        <w:t>Signed Post Holder                                                    Signed Headteacher</w:t>
      </w:r>
    </w:p>
    <w:p xmlns:wp14="http://schemas.microsoft.com/office/word/2010/wordml" w:rsidR="008B09EC" w:rsidRDefault="001F3632" w14:paraId="6F4F9677" wp14:textId="77777777">
      <w:pPr>
        <w:ind w:left="-283" w:right="-466"/>
        <w:rPr>
          <w:sz w:val="24"/>
          <w:szCs w:val="24"/>
        </w:rPr>
      </w:pPr>
      <w:r>
        <w:rPr>
          <w:sz w:val="24"/>
          <w:szCs w:val="24"/>
        </w:rPr>
        <w:t>Date:                                                                             Date:</w:t>
      </w:r>
    </w:p>
    <w:p xmlns:wp14="http://schemas.microsoft.com/office/word/2010/wordml" w:rsidR="008B09EC" w:rsidRDefault="008B09EC" w14:paraId="6A05A809" wp14:textId="77777777">
      <w:pPr>
        <w:ind w:left="-283" w:right="-466"/>
        <w:rPr>
          <w:sz w:val="24"/>
          <w:szCs w:val="24"/>
        </w:rPr>
      </w:pPr>
    </w:p>
    <w:p xmlns:wp14="http://schemas.microsoft.com/office/word/2010/wordml" w:rsidR="008B09EC" w:rsidRDefault="001F3632" w14:paraId="29D6B04F" wp14:textId="77777777">
      <w:pPr>
        <w:ind w:left="-283" w:right="-4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xmlns:wp14="http://schemas.microsoft.com/office/word/2010/wordml" w:rsidR="008B09EC" w:rsidRDefault="008B09EC" w14:paraId="5A39BBE3" wp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omic Sans MS" w:hAnsi="Comic Sans MS" w:eastAsia="Comic Sans MS" w:cs="Comic Sans MS"/>
          <w:color w:val="000000"/>
          <w:sz w:val="24"/>
          <w:szCs w:val="24"/>
        </w:rPr>
      </w:pPr>
    </w:p>
    <w:sectPr w:rsidR="008B09EC" w:rsidSect="00C47961">
      <w:pgSz w:w="11906" w:h="16838" w:orient="portrait"/>
      <w:pgMar w:top="709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A24"/>
    <w:multiLevelType w:val="multilevel"/>
    <w:tmpl w:val="68562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8D878D1"/>
    <w:multiLevelType w:val="multilevel"/>
    <w:tmpl w:val="734C9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00E0AD6"/>
    <w:multiLevelType w:val="multilevel"/>
    <w:tmpl w:val="D294F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EC"/>
    <w:rsid w:val="001F3632"/>
    <w:rsid w:val="006218FF"/>
    <w:rsid w:val="008B09EC"/>
    <w:rsid w:val="00C47961"/>
    <w:rsid w:val="00EA2F75"/>
    <w:rsid w:val="06391A8C"/>
    <w:rsid w:val="073F9FA2"/>
    <w:rsid w:val="07AF700D"/>
    <w:rsid w:val="081FC1B8"/>
    <w:rsid w:val="1799B56E"/>
    <w:rsid w:val="234A66C7"/>
    <w:rsid w:val="2A9AD7F5"/>
    <w:rsid w:val="2AA88456"/>
    <w:rsid w:val="2EE296A4"/>
    <w:rsid w:val="3077AECC"/>
    <w:rsid w:val="325C8E27"/>
    <w:rsid w:val="379D4B7F"/>
    <w:rsid w:val="3D14B76E"/>
    <w:rsid w:val="3E04E891"/>
    <w:rsid w:val="43252BE3"/>
    <w:rsid w:val="4869D39A"/>
    <w:rsid w:val="48F34E2C"/>
    <w:rsid w:val="50DDF1C3"/>
    <w:rsid w:val="54E06658"/>
    <w:rsid w:val="5B36D197"/>
    <w:rsid w:val="6288D296"/>
    <w:rsid w:val="640C271A"/>
    <w:rsid w:val="6496BABD"/>
    <w:rsid w:val="76D3876A"/>
    <w:rsid w:val="7898C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DBBA"/>
  <w15:docId w15:val="{93D780B9-2174-49FE-86D0-15831E4169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7338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Yw/MeZzHHos6Y3G7bAV9Xm775w==">AMUW2mXnzNpKMI2OD/7d97JdcmoHJ09EtDM3EdROxhyXr7KQZ6u1VzU4Ap4PxHcINt3WoGXDLyOQPK50x+T0i9QPXSw9MaBifarC9YMaQe7i6eF1wQPQ4xZhjn6BkBr2QMKGHoqO95oN+5oUY3WRGPZXr6I+ERqQDeyIFEDzV1qgVcf0dwuMeyE=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A9ACFA826874DB0054FFFCE925051" ma:contentTypeVersion="23" ma:contentTypeDescription="Create a new document." ma:contentTypeScope="" ma:versionID="0cbc88b0f01f215f9aed3d9a6dfe485d">
  <xsd:schema xmlns:xsd="http://www.w3.org/2001/XMLSchema" xmlns:xs="http://www.w3.org/2001/XMLSchema" xmlns:p="http://schemas.microsoft.com/office/2006/metadata/properties" xmlns:ns2="2c9703fe-8a2c-47a5-a82e-cc5f25e81de4" xmlns:ns3="3b154603-929e-4359-8d89-6d24a8b50d2c" targetNamespace="http://schemas.microsoft.com/office/2006/metadata/properties" ma:root="true" ma:fieldsID="1028885fcb0eb9d9b68a627b0c933693" ns2:_="" ns3:_="">
    <xsd:import namespace="2c9703fe-8a2c-47a5-a82e-cc5f25e81de4"/>
    <xsd:import namespace="3b154603-929e-4359-8d89-6d24a8b50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03fe-8a2c-47a5-a82e-cc5f25e81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11e93e-b1b8-44c4-99df-e8cc5297d2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54603-929e-4359-8d89-6d24a8b50d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556948-2949-4c9d-916f-50059449fb41}" ma:internalName="TaxCatchAll" ma:showField="CatchAllData" ma:web="3b154603-929e-4359-8d89-6d24a8b50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03fe-8a2c-47a5-a82e-cc5f25e81de4">
      <Terms xmlns="http://schemas.microsoft.com/office/infopath/2007/PartnerControls"/>
    </lcf76f155ced4ddcb4097134ff3c332f>
    <TaxCatchAll xmlns="3b154603-929e-4359-8d89-6d24a8b50d2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2AA983-B0E7-4CFF-A12A-6AE10E54009F}"/>
</file>

<file path=customXml/itemProps3.xml><?xml version="1.0" encoding="utf-8"?>
<ds:datastoreItem xmlns:ds="http://schemas.openxmlformats.org/officeDocument/2006/customXml" ds:itemID="{D1A85951-4106-4F70-8032-EF70A65E383C}"/>
</file>

<file path=customXml/itemProps4.xml><?xml version="1.0" encoding="utf-8"?>
<ds:datastoreItem xmlns:ds="http://schemas.openxmlformats.org/officeDocument/2006/customXml" ds:itemID="{B0D4319C-39BB-4FB9-ABE2-6203266463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wendy.turner</dc:creator>
  <lastModifiedBy>David Reynolds</lastModifiedBy>
  <revision>5</revision>
  <dcterms:created xsi:type="dcterms:W3CDTF">2023-02-27T16:11:00.0000000Z</dcterms:created>
  <dcterms:modified xsi:type="dcterms:W3CDTF">2024-12-12T07:40:31.2876806Z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0x010100667A9ACFA826874DB0054FFFCE925051</vt:lpwstr>
  </property>
  <property fmtid="{D5CDD505-2E9C-101B-9397-08002B2CF9AE}" pid="3" name="MediaServiceImageTags">
    <vt:lpwstr/>
  </property>
</Properties>
</file>