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6" w:rsidRPr="00E159AE" w:rsidRDefault="00BE7189">
      <w:pPr>
        <w:rPr>
          <w:rFonts w:ascii="Arial" w:hAnsi="Arial" w:cs="Arial"/>
          <w:b/>
          <w:i/>
          <w:sz w:val="24"/>
          <w:szCs w:val="24"/>
        </w:rPr>
      </w:pPr>
      <w:r w:rsidRPr="00E159AE">
        <w:rPr>
          <w:rFonts w:ascii="Arial" w:hAnsi="Arial" w:cs="Arial"/>
          <w:b/>
          <w:i/>
          <w:sz w:val="24"/>
          <w:szCs w:val="24"/>
        </w:rPr>
        <w:t xml:space="preserve">Person Specification – LSA – </w:t>
      </w:r>
      <w:r w:rsidR="003A7B36">
        <w:rPr>
          <w:rFonts w:ascii="Arial" w:hAnsi="Arial" w:cs="Arial"/>
          <w:b/>
          <w:i/>
          <w:sz w:val="24"/>
          <w:szCs w:val="24"/>
        </w:rPr>
        <w:t>Herne View C of E Primary School</w:t>
      </w:r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4"/>
        <w:gridCol w:w="4479"/>
        <w:gridCol w:w="1803"/>
        <w:gridCol w:w="1548"/>
      </w:tblGrid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548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Where will this be evidenced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NVQ Level 2 or equivalent</w:t>
            </w: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Good basic level of education – Grade C or above in GCSE Maths and English or equivalent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Further specific skills e.g. HLTA, Level 3 NVQ</w:t>
            </w: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Experience of working/volunteering in an educational setting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Experience of working with children and young people across the primary age range.</w:t>
            </w: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479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Knowledge and understanding of: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the needs of young children;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child development and the ways in which children learn;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the roles played by various adults in a child’s education; behaviour management strategies; </w:t>
            </w: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Be able to: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help professional staff to achieve their objectives;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assist children on an individual basis, in small group and whole class work;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foster independence in a range of situations;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supervise children, and adhere to defined behaviour management policies;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liaise and communicate effectively with others;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ensure pupils are learning at every opportunity demonstrate good organisational skills;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reflect on and develop professional practice;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display work effectively, and make and maintain basic teaching resources;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BE7189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E159AE" w:rsidRPr="00E159AE" w:rsidRDefault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</w:t>
            </w:r>
          </w:p>
        </w:tc>
      </w:tr>
      <w:tr w:rsidR="00BE7189" w:rsidRPr="00E159AE" w:rsidTr="00E159AE">
        <w:tc>
          <w:tcPr>
            <w:tcW w:w="1804" w:type="dxa"/>
          </w:tcPr>
          <w:p w:rsidR="00BE7189" w:rsidRPr="00E159AE" w:rsidRDefault="00BE7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59AE">
              <w:rPr>
                <w:rFonts w:ascii="Arial" w:hAnsi="Arial" w:cs="Arial"/>
                <w:b/>
                <w:sz w:val="24"/>
                <w:szCs w:val="24"/>
              </w:rPr>
              <w:t>Personal skills</w:t>
            </w:r>
          </w:p>
        </w:tc>
        <w:tc>
          <w:tcPr>
            <w:tcW w:w="4479" w:type="dxa"/>
          </w:tcPr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Calm and organised approach to work under pressure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Adopt a reflective approach to work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Ability to work flexibly to meet the needs of the school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lastRenderedPageBreak/>
              <w:t>Respond positively to change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Resilience, flexibility and the ability to retain a sense of perspective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Ability to maintain confidentiality at all times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Demonstrates attributes of discretion, tact and diplomacy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Show initiative, drive and commitment to training and on-going improvement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Able to use initiative to prioritise workload without constant supervision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Able to lead and work within a team and the wider community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 xml:space="preserve">Demonstrate a co-operative, reliable, ‘can do’ attitude, with good communication skills that allows effective communication at all levels of school staff, governors, pupils and visitors to the school </w:t>
            </w:r>
          </w:p>
          <w:p w:rsidR="00BE7189" w:rsidRPr="00E159AE" w:rsidRDefault="00BE7189" w:rsidP="00BE71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59AE">
              <w:rPr>
                <w:rFonts w:ascii="Arial" w:hAnsi="Arial" w:cs="Arial"/>
                <w:sz w:val="24"/>
                <w:szCs w:val="24"/>
              </w:rPr>
              <w:t>Fully compliant with the statutory requirements of legislation concerning ‘Safeguarding’ – including Child Protection, Equal Opportunities, Health and Safety, Disability and Inclusion</w:t>
            </w:r>
          </w:p>
        </w:tc>
        <w:tc>
          <w:tcPr>
            <w:tcW w:w="1803" w:type="dxa"/>
          </w:tcPr>
          <w:p w:rsidR="00BE7189" w:rsidRPr="00E159AE" w:rsidRDefault="00BE7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</w:tcPr>
          <w:p w:rsid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BE7189" w:rsidRPr="00E159AE" w:rsidRDefault="00E159AE" w:rsidP="00E15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</w:t>
            </w:r>
          </w:p>
        </w:tc>
      </w:tr>
    </w:tbl>
    <w:p w:rsidR="00BE7189" w:rsidRPr="00E159AE" w:rsidRDefault="00BE7189">
      <w:pPr>
        <w:rPr>
          <w:rFonts w:ascii="Arial" w:hAnsi="Arial" w:cs="Arial"/>
          <w:sz w:val="24"/>
          <w:szCs w:val="24"/>
        </w:rPr>
      </w:pPr>
    </w:p>
    <w:sectPr w:rsidR="00BE7189" w:rsidRPr="00E159AE" w:rsidSect="00BE7189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384F"/>
    <w:multiLevelType w:val="hybridMultilevel"/>
    <w:tmpl w:val="2060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F3819"/>
    <w:multiLevelType w:val="hybridMultilevel"/>
    <w:tmpl w:val="ADF0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9"/>
    <w:rsid w:val="003A7B36"/>
    <w:rsid w:val="008A03D6"/>
    <w:rsid w:val="00BE7189"/>
    <w:rsid w:val="00E1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31C"/>
  <w15:chartTrackingRefBased/>
  <w15:docId w15:val="{B8396D7F-95C3-41AE-A28E-3F7C867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Claire.Oaten - SCH.196</dc:creator>
  <cp:keywords/>
  <dc:description/>
  <cp:lastModifiedBy>Claire.Oaten - SCH.196</cp:lastModifiedBy>
  <cp:revision>3</cp:revision>
  <dcterms:created xsi:type="dcterms:W3CDTF">2022-02-06T13:42:00Z</dcterms:created>
  <dcterms:modified xsi:type="dcterms:W3CDTF">2022-05-02T18:09:00Z</dcterms:modified>
</cp:coreProperties>
</file>