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Title"/>
    <w:bookmarkStart w:id="1" w:name="_Hlk85449713"/>
    <w:p w14:paraId="6A186AE5" w14:textId="53DDB8BB" w:rsidR="001D1F7D" w:rsidRPr="006905F0" w:rsidRDefault="001D1F7D" w:rsidP="00311C98">
      <w:pPr>
        <w:pStyle w:val="Heading1"/>
        <w:rPr>
          <w:color w:val="2F5496" w:themeColor="accent1" w:themeShade="BF"/>
        </w:rPr>
      </w:pPr>
      <w:r w:rsidRPr="006905F0">
        <w:rPr>
          <w:color w:val="2F5496" w:themeColor="accent1" w:themeShade="BF"/>
        </w:rPr>
        <w:fldChar w:fldCharType="begin"/>
      </w:r>
      <w:r w:rsidRPr="006905F0">
        <w:rPr>
          <w:color w:val="2F5496" w:themeColor="accent1" w:themeShade="BF"/>
        </w:rPr>
        <w:instrText xml:space="preserve"> TITLE  \* FirstCap  \* MERGEFORMAT </w:instrText>
      </w:r>
      <w:r w:rsidRPr="006905F0">
        <w:rPr>
          <w:color w:val="2F5496" w:themeColor="accent1" w:themeShade="BF"/>
        </w:rPr>
        <w:fldChar w:fldCharType="end"/>
      </w:r>
      <w:r w:rsidR="009A4F82" w:rsidRPr="006905F0">
        <w:rPr>
          <w:color w:val="2F5496" w:themeColor="accent1" w:themeShade="BF"/>
        </w:rPr>
        <w:t>P</w:t>
      </w:r>
      <w:r w:rsidRPr="006905F0">
        <w:rPr>
          <w:color w:val="2F5496" w:themeColor="accent1" w:themeShade="BF"/>
        </w:rPr>
        <w:t>opulation Health Fellow</w:t>
      </w:r>
      <w:r w:rsidR="009A4F82" w:rsidRPr="006905F0">
        <w:rPr>
          <w:color w:val="2F5496" w:themeColor="accent1" w:themeShade="BF"/>
        </w:rPr>
        <w:t>ship</w:t>
      </w:r>
      <w:r w:rsidR="000204CA" w:rsidRPr="006905F0">
        <w:rPr>
          <w:color w:val="2F5496" w:themeColor="accent1" w:themeShade="BF"/>
        </w:rPr>
        <w:t xml:space="preserve"> </w:t>
      </w:r>
      <w:r w:rsidR="00EB6691" w:rsidRPr="006905F0">
        <w:rPr>
          <w:color w:val="2F5496" w:themeColor="accent1" w:themeShade="BF"/>
        </w:rPr>
        <w:t>–</w:t>
      </w:r>
      <w:bookmarkEnd w:id="0"/>
      <w:r w:rsidR="001F433B" w:rsidRPr="006905F0">
        <w:rPr>
          <w:color w:val="2F5496" w:themeColor="accent1" w:themeShade="BF"/>
        </w:rPr>
        <w:t xml:space="preserve"> </w:t>
      </w:r>
      <w:r w:rsidR="0006200A" w:rsidRPr="006905F0">
        <w:rPr>
          <w:color w:val="2F5496" w:themeColor="accent1" w:themeShade="BF"/>
        </w:rPr>
        <w:t>Eligibility Criteria</w:t>
      </w:r>
    </w:p>
    <w:bookmarkEnd w:id="1"/>
    <w:tbl>
      <w:tblPr>
        <w:tblStyle w:val="TableGrid"/>
        <w:tblW w:w="15304" w:type="dxa"/>
        <w:tblLook w:val="04A0" w:firstRow="1" w:lastRow="0" w:firstColumn="1" w:lastColumn="0" w:noHBand="0" w:noVBand="1"/>
      </w:tblPr>
      <w:tblGrid>
        <w:gridCol w:w="1778"/>
        <w:gridCol w:w="4141"/>
        <w:gridCol w:w="4566"/>
        <w:gridCol w:w="4819"/>
      </w:tblGrid>
      <w:tr w:rsidR="008D7885" w:rsidRPr="00005B7A" w14:paraId="2EE3F3D1" w14:textId="77777777" w:rsidTr="12AF71D6">
        <w:tc>
          <w:tcPr>
            <w:tcW w:w="1778" w:type="dxa"/>
            <w:vAlign w:val="center"/>
          </w:tcPr>
          <w:p w14:paraId="75D6F425" w14:textId="77777777" w:rsidR="008D7885" w:rsidRPr="00005B7A" w:rsidRDefault="008D7885" w:rsidP="00125098">
            <w:pPr>
              <w:rPr>
                <w:rFonts w:cs="Arial"/>
              </w:rPr>
            </w:pPr>
          </w:p>
        </w:tc>
        <w:tc>
          <w:tcPr>
            <w:tcW w:w="8707" w:type="dxa"/>
            <w:gridSpan w:val="2"/>
          </w:tcPr>
          <w:p w14:paraId="52612D52" w14:textId="4279CBDB" w:rsidR="008D7885" w:rsidRPr="00005B7A" w:rsidRDefault="008D7885" w:rsidP="008D7885">
            <w:pPr>
              <w:jc w:val="center"/>
              <w:rPr>
                <w:rFonts w:cs="Arial"/>
                <w:b/>
                <w:bCs/>
              </w:rPr>
            </w:pPr>
            <w:r w:rsidRPr="00005B7A">
              <w:rPr>
                <w:rFonts w:cs="Arial"/>
                <w:b/>
                <w:bCs/>
              </w:rPr>
              <w:t>Essential</w:t>
            </w:r>
          </w:p>
        </w:tc>
        <w:tc>
          <w:tcPr>
            <w:tcW w:w="4819" w:type="dxa"/>
          </w:tcPr>
          <w:p w14:paraId="7514829F" w14:textId="653BB61C" w:rsidR="008D7885" w:rsidRPr="00005B7A" w:rsidRDefault="008D7885" w:rsidP="008D7885">
            <w:pPr>
              <w:jc w:val="center"/>
              <w:rPr>
                <w:rFonts w:cs="Arial"/>
                <w:b/>
                <w:bCs/>
              </w:rPr>
            </w:pPr>
            <w:r w:rsidRPr="00005B7A">
              <w:rPr>
                <w:rFonts w:cs="Arial"/>
                <w:b/>
                <w:bCs/>
              </w:rPr>
              <w:t>Desirable</w:t>
            </w:r>
          </w:p>
        </w:tc>
      </w:tr>
      <w:tr w:rsidR="001D1F7D" w:rsidRPr="00005B7A" w14:paraId="25CE7CC1" w14:textId="77777777" w:rsidTr="12AF71D6">
        <w:tc>
          <w:tcPr>
            <w:tcW w:w="1778" w:type="dxa"/>
            <w:vAlign w:val="center"/>
          </w:tcPr>
          <w:p w14:paraId="228E5211" w14:textId="77777777" w:rsidR="001D1F7D" w:rsidRPr="00005B7A" w:rsidRDefault="001D1F7D" w:rsidP="00125098">
            <w:pPr>
              <w:rPr>
                <w:rFonts w:cs="Arial"/>
              </w:rPr>
            </w:pPr>
            <w:r w:rsidRPr="00005B7A">
              <w:rPr>
                <w:rFonts w:cs="Arial"/>
              </w:rPr>
              <w:t>Academic</w:t>
            </w:r>
          </w:p>
        </w:tc>
        <w:tc>
          <w:tcPr>
            <w:tcW w:w="8707" w:type="dxa"/>
            <w:gridSpan w:val="2"/>
          </w:tcPr>
          <w:p w14:paraId="08E50BDF" w14:textId="163399F8" w:rsidR="001D1F7D" w:rsidRPr="00005B7A" w:rsidRDefault="0DC927E7" w:rsidP="00125098">
            <w:pPr>
              <w:rPr>
                <w:rFonts w:cs="Arial"/>
              </w:rPr>
            </w:pPr>
            <w:r w:rsidRPr="00005B7A">
              <w:rPr>
                <w:rFonts w:cs="Arial"/>
              </w:rPr>
              <w:t>Bachelor’s</w:t>
            </w:r>
            <w:r w:rsidR="14FA3B94" w:rsidRPr="00005B7A">
              <w:rPr>
                <w:rFonts w:cs="Arial"/>
              </w:rPr>
              <w:t xml:space="preserve"> degree 2.</w:t>
            </w:r>
            <w:r w:rsidR="01543A75" w:rsidRPr="26F21BA9">
              <w:rPr>
                <w:rFonts w:cs="Arial"/>
              </w:rPr>
              <w:t>1</w:t>
            </w:r>
            <w:r w:rsidR="14FA3B94" w:rsidRPr="00005B7A">
              <w:rPr>
                <w:rFonts w:cs="Arial"/>
              </w:rPr>
              <w:t xml:space="preserve"> </w:t>
            </w:r>
            <w:r w:rsidR="55EB1133" w:rsidRPr="00005B7A">
              <w:rPr>
                <w:rFonts w:cs="Arial"/>
              </w:rPr>
              <w:t>and</w:t>
            </w:r>
            <w:r w:rsidR="14FA3B94" w:rsidRPr="00005B7A">
              <w:rPr>
                <w:rFonts w:cs="Arial"/>
              </w:rPr>
              <w:t xml:space="preserve"> above </w:t>
            </w:r>
            <w:r w:rsidR="435E28EF" w:rsidRPr="00005B7A">
              <w:rPr>
                <w:rFonts w:cs="Arial"/>
              </w:rPr>
              <w:t>(</w:t>
            </w:r>
            <w:r w:rsidR="193646F2" w:rsidRPr="00005B7A">
              <w:rPr>
                <w:rFonts w:cs="Arial"/>
              </w:rPr>
              <w:t>equivalent qualification</w:t>
            </w:r>
            <w:r w:rsidR="435E28EF" w:rsidRPr="00005B7A">
              <w:rPr>
                <w:rFonts w:cs="Arial"/>
              </w:rPr>
              <w:t>)</w:t>
            </w:r>
          </w:p>
          <w:p w14:paraId="66C8F7D3" w14:textId="0ABB0FE8" w:rsidR="00AD0A99" w:rsidRPr="00005B7A" w:rsidRDefault="675EE32F" w:rsidP="00125098">
            <w:r w:rsidRPr="00005B7A">
              <w:rPr>
                <w:rFonts w:cs="Arial"/>
              </w:rPr>
              <w:t>Evidence</w:t>
            </w:r>
            <w:r w:rsidR="00AD0A99" w:rsidRPr="00005B7A">
              <w:rPr>
                <w:rFonts w:cs="Arial"/>
              </w:rPr>
              <w:t xml:space="preserve"> of </w:t>
            </w:r>
            <w:r w:rsidRPr="00005B7A">
              <w:rPr>
                <w:rFonts w:cs="Arial"/>
              </w:rPr>
              <w:t>demonstrable interest in</w:t>
            </w:r>
            <w:r w:rsidR="00AD0A99" w:rsidRPr="00005B7A">
              <w:rPr>
                <w:rFonts w:cs="Arial"/>
              </w:rPr>
              <w:t xml:space="preserve"> scientific research and evidence-based practice</w:t>
            </w:r>
            <w:r w:rsidR="00AD0A99" w:rsidRPr="00005B7A">
              <w:t xml:space="preserve"> </w:t>
            </w:r>
          </w:p>
          <w:p w14:paraId="63A65F3E" w14:textId="77AF97D6" w:rsidR="00AC377A" w:rsidRPr="00005B7A" w:rsidRDefault="00AC377A" w:rsidP="00125098">
            <w:r w:rsidRPr="00005B7A">
              <w:t>Evidence of continuing professional development</w:t>
            </w:r>
            <w:r w:rsidR="009F3930" w:rsidRPr="00005B7A">
              <w:t xml:space="preserve"> </w:t>
            </w:r>
          </w:p>
          <w:p w14:paraId="48EF0FF2" w14:textId="246D1995" w:rsidR="00D81EFB" w:rsidRPr="00005B7A" w:rsidRDefault="00D81EFB" w:rsidP="00125098">
            <w:pPr>
              <w:rPr>
                <w:rFonts w:cs="Arial"/>
              </w:rPr>
            </w:pPr>
          </w:p>
        </w:tc>
        <w:tc>
          <w:tcPr>
            <w:tcW w:w="4819" w:type="dxa"/>
          </w:tcPr>
          <w:p w14:paraId="1643927B" w14:textId="7B9BF54A" w:rsidR="001D1F7D" w:rsidRPr="00005B7A" w:rsidRDefault="001D1F7D" w:rsidP="00125098">
            <w:pPr>
              <w:rPr>
                <w:rFonts w:cs="Arial"/>
              </w:rPr>
            </w:pPr>
            <w:r w:rsidRPr="00005B7A">
              <w:rPr>
                <w:rFonts w:cs="Arial"/>
              </w:rPr>
              <w:t>Additional qualifications (</w:t>
            </w:r>
            <w:r w:rsidR="007C2C3E" w:rsidRPr="00005B7A">
              <w:rPr>
                <w:rFonts w:cs="Arial"/>
              </w:rPr>
              <w:t>e.g.,</w:t>
            </w:r>
            <w:r w:rsidR="008577A8" w:rsidRPr="00005B7A">
              <w:rPr>
                <w:rFonts w:cs="Arial"/>
              </w:rPr>
              <w:t xml:space="preserve"> </w:t>
            </w:r>
            <w:r w:rsidRPr="00005B7A">
              <w:rPr>
                <w:rFonts w:cs="Arial"/>
              </w:rPr>
              <w:t>degrees</w:t>
            </w:r>
            <w:r w:rsidR="00660999" w:rsidRPr="00005B7A">
              <w:rPr>
                <w:rFonts w:cs="Arial"/>
              </w:rPr>
              <w:t xml:space="preserve"> and </w:t>
            </w:r>
            <w:r w:rsidRPr="00005B7A">
              <w:rPr>
                <w:rFonts w:cs="Arial"/>
              </w:rPr>
              <w:t>postgraduate qualification</w:t>
            </w:r>
            <w:r w:rsidR="00FB3CE5" w:rsidRPr="00005B7A">
              <w:rPr>
                <w:rFonts w:cs="Arial"/>
              </w:rPr>
              <w:t>s</w:t>
            </w:r>
            <w:r w:rsidRPr="00005B7A">
              <w:rPr>
                <w:rFonts w:cs="Arial"/>
              </w:rPr>
              <w:t>)</w:t>
            </w:r>
          </w:p>
          <w:p w14:paraId="601234E5" w14:textId="38B01042" w:rsidR="001D1F7D" w:rsidRPr="00005B7A" w:rsidRDefault="001D1F7D" w:rsidP="00125098">
            <w:pPr>
              <w:rPr>
                <w:rFonts w:cs="Arial"/>
              </w:rPr>
            </w:pPr>
            <w:r w:rsidRPr="00005B7A">
              <w:rPr>
                <w:rFonts w:cs="Arial"/>
              </w:rPr>
              <w:t xml:space="preserve">Conference </w:t>
            </w:r>
            <w:r w:rsidR="00F26D23" w:rsidRPr="00005B7A">
              <w:rPr>
                <w:rFonts w:cs="Arial"/>
              </w:rPr>
              <w:t xml:space="preserve">participation and/or </w:t>
            </w:r>
            <w:r w:rsidRPr="00005B7A">
              <w:rPr>
                <w:rFonts w:cs="Arial"/>
              </w:rPr>
              <w:t>presentations</w:t>
            </w:r>
          </w:p>
          <w:p w14:paraId="6B6243DC" w14:textId="214314E2" w:rsidR="392789B0" w:rsidRPr="00005B7A" w:rsidRDefault="392789B0" w:rsidP="66D6ECE7">
            <w:pPr>
              <w:rPr>
                <w:rFonts w:cs="Arial"/>
              </w:rPr>
            </w:pPr>
            <w:r w:rsidRPr="00005B7A">
              <w:rPr>
                <w:rFonts w:eastAsia="Times New Roman" w:cs="Arial"/>
                <w:lang w:eastAsia="en-GB"/>
              </w:rPr>
              <w:t xml:space="preserve">Has contributed to </w:t>
            </w:r>
            <w:proofErr w:type="gramStart"/>
            <w:r w:rsidRPr="00005B7A">
              <w:rPr>
                <w:rFonts w:eastAsia="Times New Roman" w:cs="Arial"/>
                <w:lang w:eastAsia="en-GB"/>
              </w:rPr>
              <w:t>research</w:t>
            </w:r>
            <w:proofErr w:type="gramEnd"/>
          </w:p>
          <w:p w14:paraId="35840C09" w14:textId="350F03C3" w:rsidR="001D1F7D" w:rsidRPr="00005B7A" w:rsidRDefault="14FA3B94" w:rsidP="00125098">
            <w:pPr>
              <w:rPr>
                <w:rFonts w:cs="Arial"/>
              </w:rPr>
            </w:pPr>
            <w:r w:rsidRPr="00005B7A">
              <w:rPr>
                <w:rFonts w:cs="Arial"/>
              </w:rPr>
              <w:t>Academic publications (</w:t>
            </w:r>
            <w:r w:rsidR="007C2C3E" w:rsidRPr="00005B7A">
              <w:rPr>
                <w:rFonts w:cs="Arial"/>
              </w:rPr>
              <w:t>e.g.,</w:t>
            </w:r>
            <w:r w:rsidR="72E9E385" w:rsidRPr="00005B7A">
              <w:rPr>
                <w:rFonts w:cs="Arial"/>
              </w:rPr>
              <w:t xml:space="preserve"> </w:t>
            </w:r>
            <w:r w:rsidRPr="00005B7A">
              <w:rPr>
                <w:rFonts w:cs="Arial"/>
              </w:rPr>
              <w:t>peer reviewed journals, abstracts, posters, book chapters)</w:t>
            </w:r>
          </w:p>
        </w:tc>
      </w:tr>
      <w:tr w:rsidR="00311C98" w:rsidRPr="00005B7A" w14:paraId="19443AAC" w14:textId="77777777" w:rsidTr="12AF71D6">
        <w:trPr>
          <w:trHeight w:val="154"/>
        </w:trPr>
        <w:tc>
          <w:tcPr>
            <w:tcW w:w="1778" w:type="dxa"/>
            <w:vMerge w:val="restart"/>
            <w:shd w:val="clear" w:color="auto" w:fill="D9D9D9" w:themeFill="background1" w:themeFillShade="D9"/>
            <w:vAlign w:val="center"/>
          </w:tcPr>
          <w:p w14:paraId="232EE6F9" w14:textId="6DCC7CBC" w:rsidR="00311C98" w:rsidRPr="00005B7A" w:rsidRDefault="00311C98" w:rsidP="00125098">
            <w:pPr>
              <w:rPr>
                <w:rFonts w:cs="Arial"/>
              </w:rPr>
            </w:pPr>
            <w:r w:rsidRPr="00005B7A">
              <w:rPr>
                <w:rFonts w:cs="Arial"/>
              </w:rPr>
              <w:t>Experience</w:t>
            </w:r>
          </w:p>
        </w:tc>
        <w:tc>
          <w:tcPr>
            <w:tcW w:w="4141" w:type="dxa"/>
            <w:shd w:val="clear" w:color="auto" w:fill="D9D9D9" w:themeFill="background1" w:themeFillShade="D9"/>
          </w:tcPr>
          <w:p w14:paraId="595F9CCC" w14:textId="4000ADE5" w:rsidR="00311C98" w:rsidRPr="00005B7A" w:rsidRDefault="00311C98" w:rsidP="00311C98">
            <w:pPr>
              <w:jc w:val="center"/>
              <w:rPr>
                <w:rFonts w:eastAsia="Times New Roman" w:cs="Arial"/>
                <w:b/>
                <w:lang w:eastAsia="en-GB"/>
              </w:rPr>
            </w:pPr>
            <w:r w:rsidRPr="00005B7A">
              <w:rPr>
                <w:rFonts w:eastAsia="Times New Roman" w:cs="Arial"/>
                <w:b/>
                <w:lang w:eastAsia="en-GB"/>
              </w:rPr>
              <w:t>Clinicians</w:t>
            </w:r>
          </w:p>
        </w:tc>
        <w:tc>
          <w:tcPr>
            <w:tcW w:w="4566" w:type="dxa"/>
            <w:shd w:val="clear" w:color="auto" w:fill="D9D9D9" w:themeFill="background1" w:themeFillShade="D9"/>
          </w:tcPr>
          <w:p w14:paraId="440F1CBE" w14:textId="613858AA" w:rsidR="00311C98" w:rsidRPr="00005B7A" w:rsidRDefault="00311C98" w:rsidP="00311C98">
            <w:pPr>
              <w:jc w:val="center"/>
              <w:rPr>
                <w:rFonts w:cs="Arial"/>
                <w:b/>
              </w:rPr>
            </w:pPr>
            <w:r w:rsidRPr="00005B7A">
              <w:rPr>
                <w:rFonts w:cs="Arial"/>
                <w:b/>
              </w:rPr>
              <w:t>Wider workforce</w:t>
            </w:r>
            <w:r w:rsidR="0016617B">
              <w:rPr>
                <w:rFonts w:cs="Arial"/>
                <w:b/>
              </w:rPr>
              <w:t>*</w:t>
            </w:r>
          </w:p>
        </w:tc>
        <w:tc>
          <w:tcPr>
            <w:tcW w:w="4819" w:type="dxa"/>
            <w:vMerge w:val="restart"/>
            <w:shd w:val="clear" w:color="auto" w:fill="D9D9D9" w:themeFill="background1" w:themeFillShade="D9"/>
          </w:tcPr>
          <w:p w14:paraId="12CE8EAD" w14:textId="0720B08F" w:rsidR="00311C98" w:rsidRPr="00005B7A" w:rsidRDefault="76386680" w:rsidP="00125098">
            <w:pPr>
              <w:rPr>
                <w:rFonts w:cs="Arial"/>
              </w:rPr>
            </w:pPr>
            <w:r w:rsidRPr="00005B7A">
              <w:rPr>
                <w:rFonts w:cs="Arial"/>
              </w:rPr>
              <w:t>C</w:t>
            </w:r>
            <w:r w:rsidR="786D75AF" w:rsidRPr="00005B7A">
              <w:rPr>
                <w:rFonts w:cs="Arial"/>
              </w:rPr>
              <w:t>an evidence c</w:t>
            </w:r>
            <w:r w:rsidRPr="00005B7A">
              <w:rPr>
                <w:rFonts w:cs="Arial"/>
              </w:rPr>
              <w:t xml:space="preserve">ontribution to successful service improvement </w:t>
            </w:r>
            <w:r w:rsidR="00E82FD5" w:rsidRPr="00005B7A">
              <w:rPr>
                <w:rFonts w:cs="Arial"/>
              </w:rPr>
              <w:t>(</w:t>
            </w:r>
            <w:r w:rsidR="007C2C3E" w:rsidRPr="00005B7A">
              <w:rPr>
                <w:rFonts w:cs="Arial"/>
              </w:rPr>
              <w:t>e.g.,</w:t>
            </w:r>
            <w:r w:rsidR="00E82FD5" w:rsidRPr="00005B7A">
              <w:rPr>
                <w:rFonts w:cs="Arial"/>
              </w:rPr>
              <w:t xml:space="preserve"> </w:t>
            </w:r>
            <w:r w:rsidR="004B4310" w:rsidRPr="00005B7A">
              <w:rPr>
                <w:rFonts w:cs="Arial"/>
              </w:rPr>
              <w:t xml:space="preserve">achieving service change, </w:t>
            </w:r>
            <w:r w:rsidR="00E82FD5" w:rsidRPr="00005B7A">
              <w:rPr>
                <w:rFonts w:cs="Arial"/>
              </w:rPr>
              <w:t>Trust level awards, HSJ/BMJ</w:t>
            </w:r>
            <w:r w:rsidR="00DE333A" w:rsidRPr="00005B7A">
              <w:rPr>
                <w:rFonts w:cs="Arial"/>
              </w:rPr>
              <w:t xml:space="preserve"> awards, etc.</w:t>
            </w:r>
            <w:r w:rsidR="00E82FD5" w:rsidRPr="00005B7A">
              <w:rPr>
                <w:rFonts w:cs="Arial"/>
              </w:rPr>
              <w:t>)</w:t>
            </w:r>
          </w:p>
        </w:tc>
      </w:tr>
      <w:tr w:rsidR="00311C98" w:rsidRPr="00005B7A" w14:paraId="0FF5DC24" w14:textId="77777777" w:rsidTr="12AF71D6">
        <w:trPr>
          <w:trHeight w:val="1211"/>
        </w:trPr>
        <w:tc>
          <w:tcPr>
            <w:tcW w:w="1778" w:type="dxa"/>
            <w:vMerge/>
            <w:vAlign w:val="center"/>
          </w:tcPr>
          <w:p w14:paraId="7D94B686" w14:textId="73ADE254" w:rsidR="00311C98" w:rsidRPr="00005B7A" w:rsidRDefault="00311C98" w:rsidP="00125098">
            <w:pPr>
              <w:rPr>
                <w:rFonts w:cs="Arial"/>
              </w:rPr>
            </w:pPr>
          </w:p>
        </w:tc>
        <w:tc>
          <w:tcPr>
            <w:tcW w:w="4141" w:type="dxa"/>
            <w:shd w:val="clear" w:color="auto" w:fill="D9D9D9" w:themeFill="background1" w:themeFillShade="D9"/>
          </w:tcPr>
          <w:p w14:paraId="3E4C66D0" w14:textId="22746331" w:rsidR="00311C98" w:rsidRPr="00005B7A" w:rsidRDefault="00311C98" w:rsidP="00005B7A">
            <w:pPr>
              <w:rPr>
                <w:rFonts w:cs="Arial"/>
              </w:rPr>
            </w:pPr>
            <w:r w:rsidRPr="12AF71D6">
              <w:rPr>
                <w:rFonts w:eastAsia="Times New Roman" w:cs="Arial"/>
                <w:lang w:eastAsia="en-GB"/>
              </w:rPr>
              <w:t>Registered healthcare professional providing NHS services (A</w:t>
            </w:r>
            <w:r w:rsidR="00F30187" w:rsidRPr="12AF71D6">
              <w:rPr>
                <w:rFonts w:eastAsia="Times New Roman" w:cs="Arial"/>
                <w:lang w:eastAsia="en-GB"/>
              </w:rPr>
              <w:t>genda</w:t>
            </w:r>
            <w:r w:rsidR="00D92207" w:rsidRPr="12AF71D6">
              <w:rPr>
                <w:rFonts w:eastAsia="Times New Roman" w:cs="Arial"/>
                <w:lang w:eastAsia="en-GB"/>
              </w:rPr>
              <w:t xml:space="preserve"> </w:t>
            </w:r>
            <w:r w:rsidRPr="12AF71D6">
              <w:rPr>
                <w:rFonts w:eastAsia="Times New Roman" w:cs="Arial"/>
                <w:lang w:eastAsia="en-GB"/>
              </w:rPr>
              <w:t>f</w:t>
            </w:r>
            <w:r w:rsidR="00D92207" w:rsidRPr="12AF71D6">
              <w:rPr>
                <w:rFonts w:eastAsia="Times New Roman" w:cs="Arial"/>
                <w:lang w:eastAsia="en-GB"/>
              </w:rPr>
              <w:t xml:space="preserve">or </w:t>
            </w:r>
            <w:r w:rsidRPr="12AF71D6">
              <w:rPr>
                <w:rFonts w:eastAsia="Times New Roman" w:cs="Arial"/>
                <w:lang w:eastAsia="en-GB"/>
              </w:rPr>
              <w:t>C</w:t>
            </w:r>
            <w:r w:rsidR="00D92207" w:rsidRPr="12AF71D6">
              <w:rPr>
                <w:rFonts w:eastAsia="Times New Roman" w:cs="Arial"/>
                <w:lang w:eastAsia="en-GB"/>
              </w:rPr>
              <w:t>hange</w:t>
            </w:r>
            <w:r w:rsidRPr="12AF71D6">
              <w:rPr>
                <w:rFonts w:eastAsia="Times New Roman" w:cs="Arial"/>
                <w:lang w:eastAsia="en-GB"/>
              </w:rPr>
              <w:t xml:space="preserve"> </w:t>
            </w:r>
            <w:r w:rsidR="005E59F3" w:rsidRPr="12AF71D6">
              <w:rPr>
                <w:rFonts w:eastAsia="Times New Roman" w:cs="Arial"/>
                <w:lang w:eastAsia="en-GB"/>
              </w:rPr>
              <w:t>b</w:t>
            </w:r>
            <w:r w:rsidRPr="12AF71D6">
              <w:rPr>
                <w:rFonts w:eastAsia="Times New Roman" w:cs="Arial"/>
                <w:lang w:eastAsia="en-GB"/>
              </w:rPr>
              <w:t>and 6 and above, or equivalent; dentists-in-training</w:t>
            </w:r>
            <w:r w:rsidR="46B155C8" w:rsidRPr="12AF71D6">
              <w:rPr>
                <w:rFonts w:eastAsia="Times New Roman" w:cs="Arial"/>
                <w:lang w:eastAsia="en-GB"/>
              </w:rPr>
              <w:t>;</w:t>
            </w:r>
            <w:r w:rsidRPr="12AF71D6">
              <w:rPr>
                <w:rFonts w:eastAsia="Times New Roman" w:cs="Arial"/>
                <w:lang w:eastAsia="en-GB"/>
              </w:rPr>
              <w:t xml:space="preserve"> doctors-in-training post FY2 and </w:t>
            </w:r>
            <w:r w:rsidR="08FF6B63" w:rsidRPr="12AF71D6">
              <w:rPr>
                <w:rFonts w:eastAsia="Times New Roman" w:cs="Arial"/>
                <w:lang w:eastAsia="en-GB"/>
              </w:rPr>
              <w:t xml:space="preserve">their </w:t>
            </w:r>
            <w:r w:rsidR="00D227B8" w:rsidRPr="12AF71D6">
              <w:rPr>
                <w:rFonts w:eastAsia="Times New Roman" w:cs="Arial"/>
                <w:lang w:eastAsia="en-GB"/>
              </w:rPr>
              <w:t>Trust/</w:t>
            </w:r>
            <w:r w:rsidRPr="12AF71D6">
              <w:rPr>
                <w:rFonts w:eastAsia="Times New Roman" w:cs="Arial"/>
                <w:lang w:eastAsia="en-GB"/>
              </w:rPr>
              <w:t xml:space="preserve">SAS </w:t>
            </w:r>
            <w:r w:rsidR="26CC4BE4" w:rsidRPr="12AF71D6">
              <w:rPr>
                <w:rFonts w:eastAsia="Times New Roman" w:cs="Arial"/>
                <w:lang w:eastAsia="en-GB"/>
              </w:rPr>
              <w:t>equivalent</w:t>
            </w:r>
            <w:r w:rsidRPr="12AF71D6">
              <w:rPr>
                <w:rFonts w:eastAsia="Times New Roman" w:cs="Arial"/>
                <w:lang w:eastAsia="en-GB"/>
              </w:rPr>
              <w:t>).</w:t>
            </w:r>
            <w:r w:rsidR="481A3423" w:rsidRPr="12AF71D6">
              <w:rPr>
                <w:rFonts w:eastAsia="Times New Roman" w:cs="Arial"/>
                <w:lang w:eastAsia="en-GB"/>
              </w:rPr>
              <w:t xml:space="preserve"> </w:t>
            </w:r>
          </w:p>
        </w:tc>
        <w:tc>
          <w:tcPr>
            <w:tcW w:w="4566" w:type="dxa"/>
            <w:shd w:val="clear" w:color="auto" w:fill="D9D9D9" w:themeFill="background1" w:themeFillShade="D9"/>
          </w:tcPr>
          <w:p w14:paraId="531D4B27" w14:textId="708FAE43" w:rsidR="00311C98" w:rsidRPr="00005B7A" w:rsidRDefault="61D15ECE" w:rsidP="00125098">
            <w:pPr>
              <w:rPr>
                <w:rFonts w:cs="Arial"/>
              </w:rPr>
            </w:pPr>
            <w:r w:rsidRPr="00005B7A">
              <w:rPr>
                <w:rFonts w:cs="Arial"/>
              </w:rPr>
              <w:t>Currently working in a</w:t>
            </w:r>
            <w:r w:rsidR="00804D3E">
              <w:rPr>
                <w:rFonts w:cs="Arial"/>
              </w:rPr>
              <w:t>n</w:t>
            </w:r>
            <w:r w:rsidR="000355D5">
              <w:rPr>
                <w:rFonts w:cs="Arial"/>
              </w:rPr>
              <w:t xml:space="preserve"> NHS role or other</w:t>
            </w:r>
            <w:r w:rsidR="00C931B4">
              <w:rPr>
                <w:rFonts w:cs="Arial"/>
              </w:rPr>
              <w:t xml:space="preserve"> public sector</w:t>
            </w:r>
            <w:r w:rsidR="00EA5FD2">
              <w:rPr>
                <w:rFonts w:cs="Arial"/>
              </w:rPr>
              <w:t xml:space="preserve"> </w:t>
            </w:r>
            <w:r w:rsidRPr="00005B7A">
              <w:rPr>
                <w:rFonts w:cs="Arial"/>
              </w:rPr>
              <w:t>role relevant to population health and with leadership responsibility</w:t>
            </w:r>
            <w:r w:rsidR="10107BBC" w:rsidRPr="00005B7A">
              <w:rPr>
                <w:rFonts w:cs="Arial"/>
              </w:rPr>
              <w:t xml:space="preserve"> (A</w:t>
            </w:r>
            <w:r w:rsidR="00D92207">
              <w:rPr>
                <w:rFonts w:cs="Arial"/>
              </w:rPr>
              <w:t xml:space="preserve">genda </w:t>
            </w:r>
            <w:r w:rsidR="3D113D58" w:rsidRPr="00005B7A">
              <w:rPr>
                <w:rFonts w:cs="Arial"/>
              </w:rPr>
              <w:t>f</w:t>
            </w:r>
            <w:r w:rsidR="00D92207">
              <w:rPr>
                <w:rFonts w:cs="Arial"/>
              </w:rPr>
              <w:t xml:space="preserve">or </w:t>
            </w:r>
            <w:r w:rsidR="3D113D58" w:rsidRPr="00005B7A">
              <w:rPr>
                <w:rFonts w:cs="Arial"/>
              </w:rPr>
              <w:t>C</w:t>
            </w:r>
            <w:r w:rsidR="00D92207">
              <w:rPr>
                <w:rFonts w:cs="Arial"/>
              </w:rPr>
              <w:t>hange</w:t>
            </w:r>
            <w:r w:rsidR="3D113D58" w:rsidRPr="00005B7A">
              <w:rPr>
                <w:rFonts w:cs="Arial"/>
              </w:rPr>
              <w:t xml:space="preserve"> band 6 or above, or equivalent)</w:t>
            </w:r>
            <w:r w:rsidRPr="00005B7A">
              <w:rPr>
                <w:rFonts w:cs="Arial"/>
              </w:rPr>
              <w:t xml:space="preserve"> </w:t>
            </w:r>
          </w:p>
        </w:tc>
        <w:tc>
          <w:tcPr>
            <w:tcW w:w="4819" w:type="dxa"/>
            <w:vMerge/>
          </w:tcPr>
          <w:p w14:paraId="25D8F9DA" w14:textId="4328FCA4" w:rsidR="00311C98" w:rsidRPr="00005B7A" w:rsidRDefault="00311C98" w:rsidP="00125098">
            <w:pPr>
              <w:rPr>
                <w:rFonts w:cs="Arial"/>
              </w:rPr>
            </w:pPr>
          </w:p>
        </w:tc>
      </w:tr>
      <w:tr w:rsidR="00311C98" w:rsidRPr="00005B7A" w14:paraId="2FE23B82" w14:textId="77777777" w:rsidTr="12AF71D6">
        <w:trPr>
          <w:trHeight w:val="821"/>
        </w:trPr>
        <w:tc>
          <w:tcPr>
            <w:tcW w:w="1778" w:type="dxa"/>
            <w:vMerge/>
            <w:vAlign w:val="center"/>
          </w:tcPr>
          <w:p w14:paraId="4DCBDF30" w14:textId="77777777" w:rsidR="00311C98" w:rsidRPr="00005B7A" w:rsidRDefault="00311C98" w:rsidP="00125098">
            <w:pPr>
              <w:rPr>
                <w:rFonts w:cs="Arial"/>
              </w:rPr>
            </w:pPr>
          </w:p>
        </w:tc>
        <w:tc>
          <w:tcPr>
            <w:tcW w:w="8707" w:type="dxa"/>
            <w:gridSpan w:val="2"/>
            <w:shd w:val="clear" w:color="auto" w:fill="D9D9D9" w:themeFill="background1" w:themeFillShade="D9"/>
          </w:tcPr>
          <w:p w14:paraId="1D5B7FAB" w14:textId="691C4C7A" w:rsidR="00311C98" w:rsidRPr="00005B7A" w:rsidRDefault="61D15ECE" w:rsidP="00387265">
            <w:pPr>
              <w:rPr>
                <w:rFonts w:cs="Arial"/>
                <w:color w:val="FF0000"/>
              </w:rPr>
            </w:pPr>
            <w:r w:rsidRPr="00005B7A">
              <w:rPr>
                <w:rFonts w:cs="Arial"/>
              </w:rPr>
              <w:t>Contribution to delivery of high-quality care (</w:t>
            </w:r>
            <w:r w:rsidR="37140A9A" w:rsidRPr="00005B7A">
              <w:rPr>
                <w:rFonts w:cs="Arial"/>
              </w:rPr>
              <w:t>e.g.,</w:t>
            </w:r>
            <w:r w:rsidRPr="00005B7A">
              <w:rPr>
                <w:rFonts w:cs="Arial"/>
              </w:rPr>
              <w:t xml:space="preserve"> </w:t>
            </w:r>
            <w:r w:rsidR="00E31590">
              <w:rPr>
                <w:rFonts w:cs="Arial"/>
              </w:rPr>
              <w:t>improving</w:t>
            </w:r>
            <w:r w:rsidRPr="00005B7A">
              <w:rPr>
                <w:rFonts w:cs="Arial"/>
              </w:rPr>
              <w:t xml:space="preserve"> services, clinical audit, public/patient</w:t>
            </w:r>
            <w:r w:rsidR="00D8370D">
              <w:rPr>
                <w:rFonts w:cs="Arial"/>
              </w:rPr>
              <w:t>-</w:t>
            </w:r>
            <w:r w:rsidRPr="00005B7A">
              <w:rPr>
                <w:rFonts w:cs="Arial"/>
              </w:rPr>
              <w:t>involvement</w:t>
            </w:r>
            <w:r w:rsidR="00D8370D">
              <w:rPr>
                <w:rFonts w:cs="Arial"/>
              </w:rPr>
              <w:t xml:space="preserve"> initiatives</w:t>
            </w:r>
            <w:r w:rsidRPr="00005B7A">
              <w:rPr>
                <w:rFonts w:cs="Arial"/>
              </w:rPr>
              <w:t>, quality improvement)</w:t>
            </w:r>
          </w:p>
          <w:p w14:paraId="213E25A8" w14:textId="0C21FF72" w:rsidR="00311C98" w:rsidRPr="00005B7A" w:rsidRDefault="00311C98" w:rsidP="00005B7A">
            <w:pPr>
              <w:rPr>
                <w:rFonts w:cs="Arial"/>
                <w:color w:val="FF0000"/>
              </w:rPr>
            </w:pPr>
            <w:r w:rsidRPr="00005B7A">
              <w:rPr>
                <w:rFonts w:cs="Arial"/>
              </w:rPr>
              <w:t>Evidence of satisfactory career progression</w:t>
            </w:r>
          </w:p>
        </w:tc>
        <w:tc>
          <w:tcPr>
            <w:tcW w:w="4819" w:type="dxa"/>
            <w:vMerge/>
          </w:tcPr>
          <w:p w14:paraId="6837631D" w14:textId="77777777" w:rsidR="00311C98" w:rsidRPr="00005B7A" w:rsidRDefault="00311C98" w:rsidP="00125098">
            <w:pPr>
              <w:rPr>
                <w:rFonts w:cs="Arial"/>
              </w:rPr>
            </w:pPr>
          </w:p>
        </w:tc>
      </w:tr>
      <w:tr w:rsidR="001D1F7D" w:rsidRPr="00005B7A" w14:paraId="0957F2D4" w14:textId="77777777" w:rsidTr="12AF71D6">
        <w:tc>
          <w:tcPr>
            <w:tcW w:w="1778" w:type="dxa"/>
            <w:vAlign w:val="center"/>
          </w:tcPr>
          <w:p w14:paraId="660B108A" w14:textId="77777777" w:rsidR="001D1F7D" w:rsidRPr="00005B7A" w:rsidRDefault="001D1F7D" w:rsidP="00125098">
            <w:pPr>
              <w:rPr>
                <w:rFonts w:cs="Arial"/>
              </w:rPr>
            </w:pPr>
            <w:r w:rsidRPr="00005B7A">
              <w:rPr>
                <w:rFonts w:cs="Arial"/>
              </w:rPr>
              <w:t>Skills</w:t>
            </w:r>
          </w:p>
        </w:tc>
        <w:tc>
          <w:tcPr>
            <w:tcW w:w="8707" w:type="dxa"/>
            <w:gridSpan w:val="2"/>
          </w:tcPr>
          <w:p w14:paraId="08B0B729" w14:textId="48103211" w:rsidR="002A1450" w:rsidRPr="00005B7A" w:rsidRDefault="49C39BA4" w:rsidP="002A1450">
            <w:pPr>
              <w:rPr>
                <w:rFonts w:eastAsia="Times New Roman" w:cs="Arial"/>
                <w:color w:val="212121"/>
                <w:lang w:eastAsia="en-GB"/>
              </w:rPr>
            </w:pPr>
            <w:r w:rsidRPr="00005B7A">
              <w:rPr>
                <w:rFonts w:eastAsia="Times New Roman" w:cs="Arial"/>
                <w:color w:val="212121"/>
                <w:lang w:eastAsia="en-GB"/>
              </w:rPr>
              <w:t xml:space="preserve">Demonstrates strong oral and </w:t>
            </w:r>
            <w:r w:rsidR="002459E4" w:rsidRPr="00005B7A">
              <w:rPr>
                <w:rFonts w:eastAsia="Times New Roman" w:cs="Arial"/>
                <w:color w:val="212121"/>
                <w:lang w:eastAsia="en-GB"/>
              </w:rPr>
              <w:t>written</w:t>
            </w:r>
            <w:r w:rsidRPr="00005B7A">
              <w:rPr>
                <w:rFonts w:eastAsia="Times New Roman" w:cs="Arial"/>
                <w:color w:val="212121"/>
                <w:lang w:eastAsia="en-GB"/>
              </w:rPr>
              <w:t xml:space="preserve"> communication </w:t>
            </w:r>
            <w:proofErr w:type="gramStart"/>
            <w:r w:rsidRPr="00005B7A">
              <w:rPr>
                <w:rFonts w:eastAsia="Times New Roman" w:cs="Arial"/>
                <w:color w:val="212121"/>
                <w:lang w:eastAsia="en-GB"/>
              </w:rPr>
              <w:t>skills</w:t>
            </w:r>
            <w:proofErr w:type="gramEnd"/>
          </w:p>
          <w:p w14:paraId="7E6F4F8C" w14:textId="77777777" w:rsidR="002A1450" w:rsidRPr="00005B7A" w:rsidRDefault="002A1450" w:rsidP="002A1450">
            <w:pPr>
              <w:rPr>
                <w:rFonts w:eastAsia="Times New Roman" w:cs="Arial"/>
                <w:color w:val="212121"/>
                <w:lang w:eastAsia="en-GB"/>
              </w:rPr>
            </w:pPr>
            <w:r w:rsidRPr="00005B7A">
              <w:rPr>
                <w:rFonts w:eastAsia="Times New Roman" w:cs="Arial"/>
                <w:color w:val="212121"/>
                <w:lang w:eastAsia="en-GB"/>
              </w:rPr>
              <w:t>Effective team player</w:t>
            </w:r>
          </w:p>
          <w:p w14:paraId="0F4B9BC8" w14:textId="211ABABC" w:rsidR="002A1450" w:rsidRPr="00005B7A" w:rsidRDefault="49C39BA4" w:rsidP="002A1450">
            <w:pPr>
              <w:rPr>
                <w:rFonts w:eastAsia="Times New Roman" w:cs="Arial"/>
                <w:color w:val="212121"/>
                <w:lang w:eastAsia="en-GB"/>
              </w:rPr>
            </w:pPr>
            <w:r w:rsidRPr="00005B7A">
              <w:rPr>
                <w:rFonts w:eastAsia="Times New Roman" w:cs="Arial"/>
                <w:color w:val="212121"/>
                <w:lang w:eastAsia="en-GB"/>
              </w:rPr>
              <w:t>Data-analysis: able to understand and manipulate data (including familiarisation with statistics/charts and word processing packages)</w:t>
            </w:r>
          </w:p>
          <w:p w14:paraId="62A40D1D" w14:textId="0F389B48" w:rsidR="002A1450" w:rsidRPr="00005B7A" w:rsidRDefault="002A1450" w:rsidP="002A1450">
            <w:pPr>
              <w:rPr>
                <w:rFonts w:eastAsia="Times New Roman" w:cs="Arial"/>
                <w:color w:val="212121"/>
                <w:lang w:eastAsia="en-GB"/>
              </w:rPr>
            </w:pPr>
            <w:r w:rsidRPr="00005B7A">
              <w:rPr>
                <w:rFonts w:eastAsia="Times New Roman" w:cs="Arial"/>
                <w:color w:val="212121"/>
                <w:lang w:eastAsia="en-GB"/>
              </w:rPr>
              <w:t xml:space="preserve">Able to search </w:t>
            </w:r>
            <w:r w:rsidR="009B793E" w:rsidRPr="00005B7A">
              <w:rPr>
                <w:rFonts w:eastAsia="Times New Roman" w:cs="Arial"/>
                <w:color w:val="212121"/>
                <w:lang w:eastAsia="en-GB"/>
              </w:rPr>
              <w:t xml:space="preserve">for </w:t>
            </w:r>
            <w:r w:rsidRPr="00005B7A">
              <w:rPr>
                <w:rFonts w:eastAsia="Times New Roman" w:cs="Arial"/>
                <w:color w:val="212121"/>
                <w:lang w:eastAsia="en-GB"/>
              </w:rPr>
              <w:t xml:space="preserve">and critically review </w:t>
            </w:r>
            <w:proofErr w:type="gramStart"/>
            <w:r w:rsidRPr="00005B7A">
              <w:rPr>
                <w:rFonts w:eastAsia="Times New Roman" w:cs="Arial"/>
                <w:color w:val="212121"/>
                <w:lang w:eastAsia="en-GB"/>
              </w:rPr>
              <w:t>literature</w:t>
            </w:r>
            <w:proofErr w:type="gramEnd"/>
          </w:p>
          <w:p w14:paraId="2B6EC3AB" w14:textId="09A9E164" w:rsidR="001D1F7D" w:rsidRPr="00005B7A" w:rsidRDefault="49C39BA4" w:rsidP="00125098">
            <w:pPr>
              <w:rPr>
                <w:rFonts w:eastAsia="Times New Roman" w:cs="Arial"/>
                <w:color w:val="212121"/>
                <w:lang w:eastAsia="en-GB"/>
              </w:rPr>
            </w:pPr>
            <w:r w:rsidRPr="00005B7A">
              <w:rPr>
                <w:rFonts w:eastAsia="Times New Roman" w:cs="Arial"/>
                <w:color w:val="212121"/>
                <w:lang w:eastAsia="en-GB"/>
              </w:rPr>
              <w:t>Organisational skills</w:t>
            </w:r>
            <w:r w:rsidR="469D8DF0" w:rsidRPr="00005B7A">
              <w:rPr>
                <w:rFonts w:eastAsia="Times New Roman" w:cs="Arial"/>
                <w:color w:val="212121"/>
                <w:lang w:eastAsia="en-GB"/>
              </w:rPr>
              <w:t>,</w:t>
            </w:r>
            <w:r w:rsidRPr="00005B7A">
              <w:rPr>
                <w:rFonts w:eastAsia="Times New Roman" w:cs="Arial"/>
                <w:color w:val="212121"/>
                <w:lang w:eastAsia="en-GB"/>
              </w:rPr>
              <w:t xml:space="preserve"> including time management and project completion </w:t>
            </w:r>
          </w:p>
        </w:tc>
        <w:tc>
          <w:tcPr>
            <w:tcW w:w="4819" w:type="dxa"/>
          </w:tcPr>
          <w:p w14:paraId="3CD10E49" w14:textId="77777777" w:rsidR="001D1F7D" w:rsidRPr="00005B7A" w:rsidRDefault="00D5458D" w:rsidP="00125098">
            <w:r w:rsidRPr="00005B7A">
              <w:t xml:space="preserve">Delivered presentations to a large </w:t>
            </w:r>
            <w:proofErr w:type="gramStart"/>
            <w:r w:rsidRPr="00005B7A">
              <w:t>audienc</w:t>
            </w:r>
            <w:r w:rsidR="00C6007C" w:rsidRPr="00005B7A">
              <w:t>e</w:t>
            </w:r>
            <w:proofErr w:type="gramEnd"/>
          </w:p>
          <w:p w14:paraId="5355457F" w14:textId="58F8BE47" w:rsidR="002A1450" w:rsidRPr="00005B7A" w:rsidRDefault="008A316E" w:rsidP="00125098">
            <w:pPr>
              <w:rPr>
                <w:rFonts w:cs="Arial"/>
              </w:rPr>
            </w:pPr>
            <w:r w:rsidRPr="00005B7A">
              <w:t>Evidence</w:t>
            </w:r>
            <w:r w:rsidR="006D4B46" w:rsidRPr="00005B7A">
              <w:t xml:space="preserve"> of innovation and solution development</w:t>
            </w:r>
          </w:p>
        </w:tc>
      </w:tr>
      <w:tr w:rsidR="001D1F7D" w:rsidRPr="00005B7A" w14:paraId="04DACFCD" w14:textId="77777777" w:rsidTr="12AF71D6">
        <w:tc>
          <w:tcPr>
            <w:tcW w:w="1778" w:type="dxa"/>
            <w:shd w:val="clear" w:color="auto" w:fill="D9D9D9" w:themeFill="background1" w:themeFillShade="D9"/>
            <w:vAlign w:val="center"/>
          </w:tcPr>
          <w:p w14:paraId="459BBD5D" w14:textId="77777777" w:rsidR="001D1F7D" w:rsidRDefault="001D1F7D" w:rsidP="00125098">
            <w:pPr>
              <w:rPr>
                <w:rFonts w:cs="Arial"/>
              </w:rPr>
            </w:pPr>
            <w:r w:rsidRPr="00005B7A">
              <w:rPr>
                <w:rFonts w:cs="Arial"/>
              </w:rPr>
              <w:t>Understanding</w:t>
            </w:r>
          </w:p>
          <w:p w14:paraId="371B562B" w14:textId="77777777" w:rsidR="00DA0F0A" w:rsidRPr="00DA0F0A" w:rsidRDefault="00DA0F0A" w:rsidP="00DA0F0A">
            <w:pPr>
              <w:rPr>
                <w:rFonts w:cs="Arial"/>
              </w:rPr>
            </w:pPr>
          </w:p>
          <w:p w14:paraId="67C1ED5F" w14:textId="77777777" w:rsidR="00DA0F0A" w:rsidRDefault="00DA0F0A" w:rsidP="00DA0F0A">
            <w:pPr>
              <w:rPr>
                <w:rFonts w:cs="Arial"/>
              </w:rPr>
            </w:pPr>
          </w:p>
          <w:p w14:paraId="6FDE9C73" w14:textId="77777777" w:rsidR="00DA0F0A" w:rsidRDefault="00DA0F0A" w:rsidP="00DA0F0A">
            <w:pPr>
              <w:rPr>
                <w:rFonts w:cs="Arial"/>
              </w:rPr>
            </w:pPr>
          </w:p>
          <w:p w14:paraId="0E0B72C1" w14:textId="77777777" w:rsidR="00DA0F0A" w:rsidRPr="00DA0F0A" w:rsidRDefault="00DA0F0A" w:rsidP="00DA0F0A">
            <w:pPr>
              <w:rPr>
                <w:rFonts w:cs="Arial"/>
              </w:rPr>
            </w:pPr>
          </w:p>
        </w:tc>
        <w:tc>
          <w:tcPr>
            <w:tcW w:w="8707" w:type="dxa"/>
            <w:gridSpan w:val="2"/>
            <w:shd w:val="clear" w:color="auto" w:fill="D9D9D9" w:themeFill="background1" w:themeFillShade="D9"/>
          </w:tcPr>
          <w:p w14:paraId="30886402" w14:textId="589CDA2B" w:rsidR="00E04F92" w:rsidRPr="00005B7A" w:rsidRDefault="00E04F92" w:rsidP="00E04F92">
            <w:pPr>
              <w:rPr>
                <w:rFonts w:eastAsia="Times New Roman" w:cs="Arial"/>
                <w:b/>
                <w:bCs/>
                <w:color w:val="212121"/>
                <w:lang w:eastAsia="en-GB"/>
              </w:rPr>
            </w:pPr>
            <w:r w:rsidRPr="00005B7A">
              <w:rPr>
                <w:rFonts w:eastAsia="Times New Roman" w:cs="Arial"/>
                <w:color w:val="212121"/>
                <w:lang w:eastAsia="en-GB"/>
              </w:rPr>
              <w:t>Sound knowledge of the English healthcare system (</w:t>
            </w:r>
            <w:r w:rsidR="00C03A13" w:rsidRPr="00005B7A">
              <w:rPr>
                <w:rFonts w:eastAsia="Times New Roman" w:cs="Arial"/>
                <w:color w:val="212121"/>
                <w:lang w:eastAsia="en-GB"/>
              </w:rPr>
              <w:t>i.e.,</w:t>
            </w:r>
            <w:r w:rsidRPr="00005B7A">
              <w:rPr>
                <w:rFonts w:eastAsia="Times New Roman" w:cs="Arial"/>
                <w:color w:val="212121"/>
                <w:lang w:eastAsia="en-GB"/>
              </w:rPr>
              <w:t xml:space="preserve"> service provision, research, education, primary and secondary care, etc), its current challenges and future national policy direction</w:t>
            </w:r>
          </w:p>
          <w:p w14:paraId="302DAA14" w14:textId="5700BD06" w:rsidR="00660999" w:rsidRPr="00005B7A" w:rsidRDefault="7EDBDCBD" w:rsidP="00125098">
            <w:pPr>
              <w:rPr>
                <w:rFonts w:eastAsia="Times New Roman" w:cs="Arial"/>
                <w:b/>
                <w:bCs/>
                <w:color w:val="212121"/>
                <w:lang w:eastAsia="en-GB"/>
              </w:rPr>
            </w:pPr>
            <w:r w:rsidRPr="00005B7A">
              <w:rPr>
                <w:rFonts w:eastAsia="Times New Roman" w:cs="Arial"/>
                <w:color w:val="212121"/>
                <w:lang w:eastAsia="en-GB"/>
              </w:rPr>
              <w:t>Familiarity</w:t>
            </w:r>
            <w:r w:rsidR="00591D57" w:rsidRPr="00005B7A">
              <w:rPr>
                <w:rFonts w:eastAsia="Times New Roman" w:cs="Arial"/>
                <w:color w:val="212121"/>
                <w:lang w:eastAsia="en-GB"/>
              </w:rPr>
              <w:t xml:space="preserve"> and interest</w:t>
            </w:r>
            <w:r w:rsidRPr="00005B7A">
              <w:rPr>
                <w:rFonts w:eastAsia="Times New Roman" w:cs="Arial"/>
                <w:color w:val="212121"/>
                <w:lang w:eastAsia="en-GB"/>
              </w:rPr>
              <w:t xml:space="preserve"> with population health approaches and health inequalities in England</w:t>
            </w:r>
          </w:p>
        </w:tc>
        <w:tc>
          <w:tcPr>
            <w:tcW w:w="4819" w:type="dxa"/>
            <w:shd w:val="clear" w:color="auto" w:fill="D9D9D9" w:themeFill="background1" w:themeFillShade="D9"/>
          </w:tcPr>
          <w:p w14:paraId="62E2940F" w14:textId="77777777" w:rsidR="001D1F7D" w:rsidRPr="00005B7A" w:rsidRDefault="001D1F7D" w:rsidP="00125098">
            <w:pPr>
              <w:rPr>
                <w:rFonts w:cs="Arial"/>
              </w:rPr>
            </w:pPr>
            <w:r w:rsidRPr="00005B7A">
              <w:rPr>
                <w:rFonts w:cs="Arial"/>
              </w:rPr>
              <w:t xml:space="preserve">Awareness of the top priorities for the NHS </w:t>
            </w:r>
          </w:p>
          <w:p w14:paraId="3302E812" w14:textId="1AAC711D" w:rsidR="001D1F7D" w:rsidRPr="00005B7A" w:rsidRDefault="00B97DCE" w:rsidP="00125098">
            <w:pPr>
              <w:rPr>
                <w:rFonts w:cs="Arial"/>
              </w:rPr>
            </w:pPr>
            <w:r>
              <w:rPr>
                <w:rFonts w:cs="Arial"/>
              </w:rPr>
              <w:t>Awareness</w:t>
            </w:r>
            <w:r w:rsidR="00FB3CE5" w:rsidRPr="00005B7A">
              <w:rPr>
                <w:rFonts w:cs="Arial"/>
              </w:rPr>
              <w:t xml:space="preserve"> of </w:t>
            </w:r>
            <w:r w:rsidR="001D1F7D" w:rsidRPr="00005B7A">
              <w:rPr>
                <w:rFonts w:cs="Arial"/>
              </w:rPr>
              <w:t>epidemiology</w:t>
            </w:r>
            <w:r w:rsidR="00FB3CE5" w:rsidRPr="00005B7A">
              <w:rPr>
                <w:rFonts w:cs="Arial"/>
              </w:rPr>
              <w:t>, h</w:t>
            </w:r>
            <w:r w:rsidR="001D1F7D" w:rsidRPr="00005B7A">
              <w:rPr>
                <w:rFonts w:cs="Arial"/>
              </w:rPr>
              <w:t>ealth promotion and disease prevention</w:t>
            </w:r>
          </w:p>
          <w:p w14:paraId="118DB80F" w14:textId="0E853BDB" w:rsidR="001D1F7D" w:rsidRPr="00005B7A" w:rsidRDefault="001D1F7D" w:rsidP="00125098">
            <w:pPr>
              <w:rPr>
                <w:rFonts w:cs="Arial"/>
              </w:rPr>
            </w:pPr>
          </w:p>
        </w:tc>
      </w:tr>
    </w:tbl>
    <w:p w14:paraId="2D2949EF" w14:textId="77777777" w:rsidR="00004298" w:rsidRDefault="00004298" w:rsidP="001D1F7D"/>
    <w:p w14:paraId="1BB3A62E" w14:textId="45295D54" w:rsidR="00CB0712" w:rsidRPr="00005B7A" w:rsidRDefault="0016617B" w:rsidP="00CB0712">
      <w:pPr>
        <w:sectPr w:rsidR="00CB0712" w:rsidRPr="00005B7A" w:rsidSect="00DA0F0A">
          <w:headerReference w:type="default" r:id="rId10"/>
          <w:footerReference w:type="even" r:id="rId11"/>
          <w:footerReference w:type="default" r:id="rId12"/>
          <w:headerReference w:type="first" r:id="rId13"/>
          <w:pgSz w:w="16820" w:h="11900" w:orient="landscape"/>
          <w:pgMar w:top="567" w:right="720" w:bottom="510" w:left="720" w:header="567" w:footer="567" w:gutter="0"/>
          <w:cols w:space="708"/>
          <w:titlePg/>
          <w:docGrid w:linePitch="360"/>
        </w:sectPr>
      </w:pPr>
      <w:r>
        <w:t xml:space="preserve">*The term ‘wider workforce’ is used to refer to </w:t>
      </w:r>
      <w:r w:rsidR="00E4129E">
        <w:t xml:space="preserve">NHS and </w:t>
      </w:r>
      <w:r w:rsidR="00D22644">
        <w:t xml:space="preserve">public sector </w:t>
      </w:r>
      <w:r w:rsidR="002A4E45">
        <w:t xml:space="preserve">professionals that are not clinicians but work in health and care services. </w:t>
      </w:r>
    </w:p>
    <w:p w14:paraId="0886DA31" w14:textId="1D28A5F1" w:rsidR="00004298" w:rsidRPr="00F76F10" w:rsidRDefault="00004298" w:rsidP="00004298">
      <w:pPr>
        <w:pStyle w:val="Heading1"/>
        <w:rPr>
          <w:color w:val="323E4F" w:themeColor="text2" w:themeShade="BF"/>
          <w:shd w:val="clear" w:color="auto" w:fill="E6E6E6"/>
        </w:rPr>
      </w:pPr>
      <w:r w:rsidRPr="00F76F10">
        <w:rPr>
          <w:color w:val="2F5496" w:themeColor="accent1" w:themeShade="BF"/>
          <w:shd w:val="clear" w:color="auto" w:fill="E6E6E6"/>
        </w:rPr>
        <w:lastRenderedPageBreak/>
        <w:fldChar w:fldCharType="begin"/>
      </w:r>
      <w:r w:rsidRPr="00F76F10">
        <w:rPr>
          <w:color w:val="2F5496" w:themeColor="accent1" w:themeShade="BF"/>
        </w:rPr>
        <w:instrText xml:space="preserve"> TITLE  \* FirstCap  \* MERGEFORMAT </w:instrText>
      </w:r>
      <w:r w:rsidRPr="00F76F10">
        <w:rPr>
          <w:color w:val="2F5496" w:themeColor="accent1" w:themeShade="BF"/>
          <w:shd w:val="clear" w:color="auto" w:fill="E6E6E6"/>
        </w:rPr>
        <w:fldChar w:fldCharType="end"/>
      </w:r>
      <w:r w:rsidRPr="00F76F10">
        <w:rPr>
          <w:color w:val="2F5496" w:themeColor="accent1" w:themeShade="BF"/>
          <w:shd w:val="clear" w:color="auto" w:fill="E6E6E6"/>
        </w:rPr>
        <w:t>Guidance</w:t>
      </w:r>
      <w:r w:rsidR="00662806" w:rsidRPr="00F76F10">
        <w:rPr>
          <w:color w:val="323E4F" w:themeColor="text2" w:themeShade="BF"/>
          <w:shd w:val="clear" w:color="auto" w:fill="E6E6E6"/>
        </w:rPr>
        <w:t xml:space="preserve"> </w:t>
      </w:r>
    </w:p>
    <w:p w14:paraId="279C9A72" w14:textId="0910E5A3" w:rsidR="00004298" w:rsidRDefault="00004298" w:rsidP="00004298">
      <w:r>
        <w:t xml:space="preserve">The </w:t>
      </w:r>
      <w:r w:rsidR="005D06FC">
        <w:t>eli</w:t>
      </w:r>
      <w:r w:rsidR="00350509">
        <w:t>gibility criteria</w:t>
      </w:r>
      <w:r>
        <w:t xml:space="preserve"> </w:t>
      </w:r>
      <w:proofErr w:type="gramStart"/>
      <w:r>
        <w:t>describes</w:t>
      </w:r>
      <w:proofErr w:type="gramEnd"/>
      <w:r>
        <w:t xml:space="preserve"> the type of</w:t>
      </w:r>
      <w:r w:rsidR="0064018D">
        <w:t xml:space="preserve"> </w:t>
      </w:r>
      <w:r>
        <w:t>individual that is likely to meet the challenges of the fellowship and benefit from a</w:t>
      </w:r>
      <w:r w:rsidR="00F9760D">
        <w:t>n</w:t>
      </w:r>
      <w:r>
        <w:t xml:space="preserve"> </w:t>
      </w:r>
      <w:r w:rsidR="00607DF3">
        <w:t xml:space="preserve">academic style </w:t>
      </w:r>
      <w:r>
        <w:t>condensed learning programme. See below for more guidance to each category</w:t>
      </w:r>
      <w:r w:rsidR="340A3D8E">
        <w:t xml:space="preserve">. </w:t>
      </w:r>
    </w:p>
    <w:p w14:paraId="7BF28D79" w14:textId="232A5026" w:rsidR="00004298" w:rsidRDefault="00004298" w:rsidP="00004298"/>
    <w:p w14:paraId="3AC3E1C7" w14:textId="77777777" w:rsidR="009806C5" w:rsidRDefault="009806C5" w:rsidP="007E5B00">
      <w:pPr>
        <w:rPr>
          <w:b/>
          <w:bCs/>
        </w:rPr>
      </w:pPr>
    </w:p>
    <w:p w14:paraId="29517894" w14:textId="09C08BE7" w:rsidR="00004298" w:rsidRDefault="00004298" w:rsidP="007E5B00">
      <w:r w:rsidRPr="007E5B00">
        <w:rPr>
          <w:b/>
          <w:bCs/>
        </w:rPr>
        <w:t>Academic</w:t>
      </w:r>
      <w:r>
        <w:t>:</w:t>
      </w:r>
    </w:p>
    <w:p w14:paraId="561477D7" w14:textId="77777777" w:rsidR="00D441C7" w:rsidRDefault="00D441C7" w:rsidP="007E5B00"/>
    <w:p w14:paraId="0D0C029C" w14:textId="5CBFB2CD" w:rsidR="00004298" w:rsidRDefault="00004298" w:rsidP="007E5B00">
      <w:r>
        <w:t xml:space="preserve">Due to the </w:t>
      </w:r>
      <w:r w:rsidR="009806C5">
        <w:t xml:space="preserve">intensive </w:t>
      </w:r>
      <w:r>
        <w:t>academic nature of the learning programme</w:t>
      </w:r>
      <w:r w:rsidR="008C26AD">
        <w:t>,</w:t>
      </w:r>
      <w:r>
        <w:t xml:space="preserve"> a track record of this type of learning is essential. </w:t>
      </w:r>
      <w:r w:rsidR="00387265">
        <w:t>Further qualifications and/or experience</w:t>
      </w:r>
      <w:r w:rsidR="009806C5">
        <w:t>s</w:t>
      </w:r>
      <w:r w:rsidR="00387265">
        <w:t xml:space="preserve"> </w:t>
      </w:r>
      <w:r w:rsidR="009806C5">
        <w:t xml:space="preserve">to demonstrate academic rigor </w:t>
      </w:r>
      <w:r w:rsidR="008C26AD">
        <w:t xml:space="preserve">are </w:t>
      </w:r>
      <w:r w:rsidR="00387265">
        <w:t xml:space="preserve">desirable. </w:t>
      </w:r>
    </w:p>
    <w:p w14:paraId="2B1347A0" w14:textId="1DAF9261" w:rsidR="000C45D5" w:rsidRDefault="000C45D5" w:rsidP="007E5B00"/>
    <w:p w14:paraId="5C283A2D" w14:textId="78F6B472" w:rsidR="000C45D5" w:rsidRDefault="000C45D5" w:rsidP="000C45D5">
      <w:pPr>
        <w:rPr>
          <w:rStyle w:val="normaltextrun"/>
          <w:rFonts w:cs="Arial"/>
          <w:color w:val="000000"/>
          <w:shd w:val="clear" w:color="auto" w:fill="FFFFFF"/>
        </w:rPr>
      </w:pPr>
      <w:r>
        <w:rPr>
          <w:rStyle w:val="normaltextrun"/>
          <w:rFonts w:cs="Arial"/>
          <w:color w:val="000000"/>
          <w:shd w:val="clear" w:color="auto" w:fill="FFFFFF"/>
        </w:rPr>
        <w:t>It is essential for individuals to have</w:t>
      </w:r>
      <w:r w:rsidR="00A00BA3">
        <w:rPr>
          <w:rStyle w:val="normaltextrun"/>
          <w:rFonts w:cs="Arial"/>
          <w:color w:val="000000"/>
          <w:shd w:val="clear" w:color="auto" w:fill="FFFFFF"/>
        </w:rPr>
        <w:t xml:space="preserve"> had</w:t>
      </w:r>
      <w:r>
        <w:rPr>
          <w:rStyle w:val="normaltextrun"/>
          <w:rFonts w:cs="Arial"/>
          <w:color w:val="000000"/>
          <w:shd w:val="clear" w:color="auto" w:fill="FFFFFF"/>
        </w:rPr>
        <w:t xml:space="preserve"> </w:t>
      </w:r>
      <w:r w:rsidR="008E0F97">
        <w:rPr>
          <w:rStyle w:val="normaltextrun"/>
          <w:rFonts w:cs="Arial"/>
          <w:color w:val="000000"/>
          <w:shd w:val="clear" w:color="auto" w:fill="FFFFFF"/>
        </w:rPr>
        <w:t>familiarisation with</w:t>
      </w:r>
      <w:r w:rsidR="00533C00">
        <w:rPr>
          <w:rStyle w:val="normaltextrun"/>
          <w:rFonts w:cs="Arial"/>
          <w:color w:val="000000"/>
          <w:shd w:val="clear" w:color="auto" w:fill="FFFFFF"/>
        </w:rPr>
        <w:t xml:space="preserve"> scientific research and </w:t>
      </w:r>
      <w:r>
        <w:rPr>
          <w:rStyle w:val="normaltextrun"/>
          <w:rFonts w:cs="Arial"/>
          <w:color w:val="000000"/>
          <w:shd w:val="clear" w:color="auto" w:fill="FFFFFF"/>
        </w:rPr>
        <w:t xml:space="preserve">desirable for </w:t>
      </w:r>
      <w:r w:rsidR="00CB2786">
        <w:rPr>
          <w:rStyle w:val="normaltextrun"/>
          <w:rFonts w:cs="Arial"/>
          <w:color w:val="000000"/>
          <w:shd w:val="clear" w:color="auto" w:fill="FFFFFF"/>
        </w:rPr>
        <w:t>them</w:t>
      </w:r>
      <w:r>
        <w:rPr>
          <w:rStyle w:val="normaltextrun"/>
          <w:rFonts w:cs="Arial"/>
          <w:color w:val="000000"/>
          <w:shd w:val="clear" w:color="auto" w:fill="FFFFFF"/>
        </w:rPr>
        <w:t xml:space="preserve"> to have contributed to research in the past because the fellowship programme involves an immersion into research studies, requiring an understanding of research processes, their </w:t>
      </w:r>
      <w:proofErr w:type="gramStart"/>
      <w:r w:rsidR="006454FA">
        <w:rPr>
          <w:rStyle w:val="normaltextrun"/>
          <w:rFonts w:cs="Arial"/>
          <w:color w:val="000000"/>
          <w:shd w:val="clear" w:color="auto" w:fill="FFFFFF"/>
        </w:rPr>
        <w:t>limitation</w:t>
      </w:r>
      <w:r w:rsidR="00F9760D">
        <w:rPr>
          <w:rStyle w:val="normaltextrun"/>
          <w:rFonts w:cs="Arial"/>
          <w:color w:val="000000"/>
          <w:shd w:val="clear" w:color="auto" w:fill="FFFFFF"/>
        </w:rPr>
        <w:t>s</w:t>
      </w:r>
      <w:proofErr w:type="gramEnd"/>
      <w:r w:rsidR="006454FA">
        <w:rPr>
          <w:rStyle w:val="normaltextrun"/>
          <w:rFonts w:cs="Arial"/>
          <w:color w:val="000000"/>
          <w:shd w:val="clear" w:color="auto" w:fill="FFFFFF"/>
        </w:rPr>
        <w:t xml:space="preserve"> </w:t>
      </w:r>
      <w:r>
        <w:rPr>
          <w:rStyle w:val="normaltextrun"/>
          <w:rFonts w:cs="Arial"/>
          <w:color w:val="000000"/>
          <w:shd w:val="clear" w:color="auto" w:fill="FFFFFF"/>
        </w:rPr>
        <w:t xml:space="preserve">and challenges. </w:t>
      </w:r>
    </w:p>
    <w:p w14:paraId="71671E5D" w14:textId="1C04BA0B" w:rsidR="00437741" w:rsidRDefault="00437741" w:rsidP="007E5B00"/>
    <w:p w14:paraId="7C61ECF8" w14:textId="376E5292" w:rsidR="00437741" w:rsidRDefault="00437741" w:rsidP="007E5B00">
      <w:r>
        <w:t>Self</w:t>
      </w:r>
      <w:r w:rsidR="00EF611D">
        <w:t>-</w:t>
      </w:r>
      <w:r>
        <w:t>d</w:t>
      </w:r>
      <w:r w:rsidR="00EF611D">
        <w:t>irected learning is a core feature of the programme and therefore evidence of</w:t>
      </w:r>
      <w:r>
        <w:t xml:space="preserve"> </w:t>
      </w:r>
      <w:r w:rsidR="00EF611D">
        <w:t>continuing professional development is necessary.</w:t>
      </w:r>
    </w:p>
    <w:p w14:paraId="523477A4" w14:textId="77777777" w:rsidR="00D441C7" w:rsidRPr="00004298" w:rsidRDefault="00D441C7" w:rsidP="00004298">
      <w:pPr>
        <w:spacing w:before="240"/>
      </w:pPr>
    </w:p>
    <w:p w14:paraId="7377336D" w14:textId="6A464CA4" w:rsidR="001D1F7D" w:rsidRPr="007E5B00" w:rsidRDefault="00387265" w:rsidP="001D1F7D">
      <w:pPr>
        <w:rPr>
          <w:b/>
          <w:bCs/>
        </w:rPr>
      </w:pPr>
      <w:r w:rsidRPr="007E5B00">
        <w:rPr>
          <w:b/>
          <w:bCs/>
        </w:rPr>
        <w:t>Experience</w:t>
      </w:r>
      <w:r w:rsidR="00505E9D" w:rsidRPr="007E5B00">
        <w:rPr>
          <w:b/>
          <w:bCs/>
        </w:rPr>
        <w:t>:</w:t>
      </w:r>
    </w:p>
    <w:p w14:paraId="7DD5DD6A" w14:textId="77777777" w:rsidR="00D441C7" w:rsidRDefault="00D441C7"/>
    <w:p w14:paraId="5448E960" w14:textId="77777777" w:rsidR="007357E1" w:rsidRDefault="00505E9D" w:rsidP="002B30B7">
      <w:pPr>
        <w:rPr>
          <w:rStyle w:val="normaltextrun"/>
          <w:rFonts w:cs="Arial"/>
          <w:color w:val="000000" w:themeColor="text1"/>
        </w:rPr>
      </w:pPr>
      <w:r>
        <w:t xml:space="preserve">There are two descriptors in this category, </w:t>
      </w:r>
      <w:r w:rsidR="00CE6E83">
        <w:t xml:space="preserve">one </w:t>
      </w:r>
      <w:r>
        <w:t xml:space="preserve">for the clinical workforce and </w:t>
      </w:r>
      <w:r w:rsidR="00CE6E83">
        <w:t xml:space="preserve">one for </w:t>
      </w:r>
      <w:r w:rsidR="00D90FCA">
        <w:t xml:space="preserve">the </w:t>
      </w:r>
      <w:r>
        <w:t>wider workforce.</w:t>
      </w:r>
      <w:r w:rsidR="00D441C7">
        <w:t xml:space="preserve"> </w:t>
      </w:r>
      <w:r w:rsidR="10C92B40" w:rsidRPr="019CF793">
        <w:rPr>
          <w:rStyle w:val="normaltextrun"/>
          <w:rFonts w:cs="Arial"/>
          <w:color w:val="000000" w:themeColor="text1"/>
        </w:rPr>
        <w:t>T</w:t>
      </w:r>
      <w:r w:rsidR="54DA7BAB" w:rsidRPr="019CF793">
        <w:rPr>
          <w:rStyle w:val="normaltextrun"/>
          <w:rFonts w:cs="Arial"/>
          <w:color w:val="000000" w:themeColor="text1"/>
        </w:rPr>
        <w:t>his fellowship is aimed at</w:t>
      </w:r>
      <w:r w:rsidR="00427E44">
        <w:rPr>
          <w:rStyle w:val="normaltextrun"/>
          <w:rFonts w:cs="Arial"/>
          <w:color w:val="000000"/>
          <w:shd w:val="clear" w:color="auto" w:fill="FFFFFF"/>
        </w:rPr>
        <w:t xml:space="preserve"> individuals</w:t>
      </w:r>
      <w:r w:rsidR="0B8C72A1" w:rsidRPr="019CF793">
        <w:rPr>
          <w:rStyle w:val="normaltextrun"/>
          <w:rFonts w:cs="Arial"/>
          <w:color w:val="000000" w:themeColor="text1"/>
        </w:rPr>
        <w:t xml:space="preserve"> in the early stages of their career</w:t>
      </w:r>
      <w:r w:rsidR="0D9CFC9B" w:rsidRPr="019CF793">
        <w:rPr>
          <w:rStyle w:val="normaltextrun"/>
          <w:rFonts w:cs="Arial"/>
          <w:color w:val="000000" w:themeColor="text1"/>
        </w:rPr>
        <w:t>s</w:t>
      </w:r>
      <w:r w:rsidR="0B8C72A1" w:rsidRPr="019CF793">
        <w:rPr>
          <w:rStyle w:val="normaltextrun"/>
          <w:rFonts w:cs="Arial"/>
          <w:color w:val="000000" w:themeColor="text1"/>
        </w:rPr>
        <w:t xml:space="preserve"> so those</w:t>
      </w:r>
      <w:r w:rsidR="00427E44" w:rsidRPr="00324762">
        <w:rPr>
          <w:rStyle w:val="normaltextrun"/>
          <w:rFonts w:cs="Arial"/>
          <w:color w:val="000000"/>
          <w:shd w:val="clear" w:color="auto" w:fill="FFFFFF"/>
        </w:rPr>
        <w:t xml:space="preserve"> likely</w:t>
      </w:r>
      <w:r w:rsidR="60F2B7E6" w:rsidRPr="019CF793">
        <w:rPr>
          <w:rStyle w:val="normaltextrun"/>
          <w:rFonts w:cs="Arial"/>
          <w:color w:val="000000" w:themeColor="text1"/>
        </w:rPr>
        <w:t xml:space="preserve"> to</w:t>
      </w:r>
      <w:r w:rsidR="00427E44" w:rsidRPr="00324762">
        <w:rPr>
          <w:rStyle w:val="normaltextrun"/>
          <w:rFonts w:cs="Arial"/>
          <w:color w:val="000000"/>
          <w:shd w:val="clear" w:color="auto" w:fill="FFFFFF"/>
        </w:rPr>
        <w:t xml:space="preserve"> benefit the most from the </w:t>
      </w:r>
      <w:r w:rsidR="003E7538">
        <w:rPr>
          <w:rStyle w:val="normaltextrun"/>
          <w:rFonts w:cs="Arial"/>
          <w:color w:val="000000"/>
          <w:shd w:val="clear" w:color="auto" w:fill="FFFFFF"/>
        </w:rPr>
        <w:t>f</w:t>
      </w:r>
      <w:r w:rsidR="00427E44" w:rsidRPr="00324762">
        <w:rPr>
          <w:rStyle w:val="normaltextrun"/>
          <w:rFonts w:cs="Arial"/>
          <w:color w:val="000000"/>
          <w:shd w:val="clear" w:color="auto" w:fill="FFFFFF"/>
        </w:rPr>
        <w:t xml:space="preserve">ellowship programme </w:t>
      </w:r>
      <w:r w:rsidR="2D1EFA80" w:rsidRPr="019CF793">
        <w:rPr>
          <w:rStyle w:val="normaltextrun"/>
          <w:rFonts w:cs="Arial"/>
          <w:color w:val="000000" w:themeColor="text1"/>
        </w:rPr>
        <w:t xml:space="preserve">are likely to </w:t>
      </w:r>
      <w:r w:rsidR="07366637" w:rsidRPr="019CF793">
        <w:rPr>
          <w:rStyle w:val="normaltextrun"/>
          <w:rFonts w:cs="Arial"/>
          <w:color w:val="000000" w:themeColor="text1"/>
        </w:rPr>
        <w:t xml:space="preserve">have completed </w:t>
      </w:r>
      <w:r w:rsidR="00EE7111">
        <w:rPr>
          <w:rStyle w:val="normaltextrun"/>
          <w:rFonts w:cs="Arial"/>
          <w:color w:val="000000"/>
          <w:shd w:val="clear" w:color="auto" w:fill="FFFFFF"/>
        </w:rPr>
        <w:t xml:space="preserve">their primary qualification relevant to their professional practice </w:t>
      </w:r>
      <w:r w:rsidR="01D103B9" w:rsidRPr="019CF793">
        <w:rPr>
          <w:rStyle w:val="normaltextrun"/>
          <w:rFonts w:cs="Arial"/>
          <w:color w:val="000000" w:themeColor="text1"/>
        </w:rPr>
        <w:t>within</w:t>
      </w:r>
      <w:r w:rsidR="00EE7111">
        <w:rPr>
          <w:rStyle w:val="normaltextrun"/>
          <w:rFonts w:cs="Arial"/>
          <w:color w:val="000000"/>
          <w:shd w:val="clear" w:color="auto" w:fill="FFFFFF"/>
        </w:rPr>
        <w:t xml:space="preserve"> </w:t>
      </w:r>
      <w:r w:rsidR="00427E44" w:rsidRPr="00324762">
        <w:rPr>
          <w:rStyle w:val="normaltextrun"/>
          <w:rFonts w:cs="Arial"/>
          <w:color w:val="000000"/>
          <w:shd w:val="clear" w:color="auto" w:fill="FFFFFF"/>
        </w:rPr>
        <w:t>15 yea</w:t>
      </w:r>
      <w:r w:rsidR="00427E44">
        <w:rPr>
          <w:rStyle w:val="normaltextrun"/>
          <w:rFonts w:cs="Arial"/>
          <w:color w:val="000000"/>
          <w:shd w:val="clear" w:color="auto" w:fill="FFFFFF"/>
        </w:rPr>
        <w:t>r</w:t>
      </w:r>
      <w:r w:rsidR="00427E44" w:rsidRPr="00324762">
        <w:rPr>
          <w:rStyle w:val="normaltextrun"/>
          <w:rFonts w:cs="Arial"/>
          <w:color w:val="000000"/>
          <w:shd w:val="clear" w:color="auto" w:fill="FFFFFF"/>
        </w:rPr>
        <w:t>s</w:t>
      </w:r>
      <w:r w:rsidR="1E9F2966" w:rsidRPr="019CF793">
        <w:rPr>
          <w:rStyle w:val="normaltextrun"/>
          <w:rFonts w:cs="Arial"/>
          <w:color w:val="000000" w:themeColor="text1"/>
        </w:rPr>
        <w:t xml:space="preserve"> of their application</w:t>
      </w:r>
      <w:r w:rsidR="00427E44">
        <w:rPr>
          <w:rStyle w:val="normaltextrun"/>
          <w:rFonts w:cs="Arial"/>
          <w:color w:val="000000"/>
          <w:shd w:val="clear" w:color="auto" w:fill="FFFFFF"/>
        </w:rPr>
        <w:t>.</w:t>
      </w:r>
      <w:r w:rsidR="252DBE01" w:rsidRPr="019CF793">
        <w:rPr>
          <w:rStyle w:val="normaltextrun"/>
          <w:rFonts w:cs="Arial"/>
          <w:color w:val="000000" w:themeColor="text1"/>
        </w:rPr>
        <w:t xml:space="preserve">  </w:t>
      </w:r>
    </w:p>
    <w:p w14:paraId="56E2BF08" w14:textId="77777777" w:rsidR="007357E1" w:rsidRDefault="007357E1" w:rsidP="002B30B7">
      <w:pPr>
        <w:rPr>
          <w:rStyle w:val="normaltextrun"/>
          <w:rFonts w:cs="Arial"/>
          <w:color w:val="000000" w:themeColor="text1"/>
        </w:rPr>
      </w:pPr>
    </w:p>
    <w:p w14:paraId="7A483022" w14:textId="6104E6B9" w:rsidR="00B143C6" w:rsidRPr="007357E1" w:rsidRDefault="00EA5184" w:rsidP="002B30B7">
      <w:r>
        <w:rPr>
          <w:rStyle w:val="normaltextrun"/>
          <w:rFonts w:cs="Arial"/>
          <w:color w:val="000000" w:themeColor="text1"/>
        </w:rPr>
        <w:t xml:space="preserve">Leadership experience </w:t>
      </w:r>
      <w:r w:rsidR="252DBE01">
        <w:t>is</w:t>
      </w:r>
      <w:r w:rsidR="4599956A">
        <w:t xml:space="preserve"> </w:t>
      </w:r>
      <w:r w:rsidR="252DBE01">
        <w:t>essential for this fellowship</w:t>
      </w:r>
      <w:r w:rsidR="00A825F9">
        <w:t xml:space="preserve"> due to the nature of the project work</w:t>
      </w:r>
      <w:r w:rsidR="252DBE01">
        <w:t>.</w:t>
      </w:r>
      <w:r w:rsidR="007357E1">
        <w:t xml:space="preserve"> </w:t>
      </w:r>
      <w:r w:rsidR="00B143C6" w:rsidRPr="00A716AD">
        <w:rPr>
          <w:rStyle w:val="normaltextrun"/>
          <w:rFonts w:cs="Arial"/>
          <w:color w:val="000000"/>
          <w:shd w:val="clear" w:color="auto" w:fill="FFFFFF"/>
        </w:rPr>
        <w:t xml:space="preserve">The project work involved with the fellowship will directly or indirectly relate to patient services and/or outcomes and therefore having contributed to the </w:t>
      </w:r>
      <w:r w:rsidR="00B143C6" w:rsidRPr="00A716AD">
        <w:rPr>
          <w:rFonts w:cs="Arial"/>
        </w:rPr>
        <w:t>delivery of high-quality care, whether in a clinical or wider workforce capacity, is necessary.</w:t>
      </w:r>
    </w:p>
    <w:p w14:paraId="3EF417FD" w14:textId="77777777" w:rsidR="00A716AD" w:rsidRPr="00A716AD" w:rsidRDefault="00A716AD" w:rsidP="002B30B7">
      <w:pPr>
        <w:rPr>
          <w:rStyle w:val="normaltextrun"/>
          <w:rFonts w:cs="Arial"/>
          <w:color w:val="000000"/>
          <w:shd w:val="clear" w:color="auto" w:fill="FFFFFF"/>
        </w:rPr>
      </w:pPr>
    </w:p>
    <w:p w14:paraId="7BDD54A3" w14:textId="37235CA8" w:rsidR="009E780A" w:rsidRPr="003A00C3" w:rsidRDefault="00A079A8" w:rsidP="002B30B7">
      <w:pPr>
        <w:rPr>
          <w:rFonts w:cs="Arial"/>
        </w:rPr>
      </w:pPr>
      <w:r w:rsidRPr="003A00C3">
        <w:rPr>
          <w:rFonts w:cs="Arial"/>
        </w:rPr>
        <w:t>Prospective clinical applicants must</w:t>
      </w:r>
      <w:r w:rsidR="0071214B">
        <w:rPr>
          <w:rFonts w:cs="Arial"/>
        </w:rPr>
        <w:t xml:space="preserve"> be providing NHS services and</w:t>
      </w:r>
      <w:r w:rsidRPr="003A00C3">
        <w:rPr>
          <w:rFonts w:cs="Arial"/>
        </w:rPr>
        <w:t xml:space="preserve"> have appropriate UK professional registratio</w:t>
      </w:r>
      <w:r w:rsidR="0071214B">
        <w:rPr>
          <w:rFonts w:cs="Arial"/>
        </w:rPr>
        <w:t>n</w:t>
      </w:r>
      <w:r w:rsidRPr="003A00C3">
        <w:rPr>
          <w:rFonts w:cs="Arial"/>
        </w:rPr>
        <w:t>.</w:t>
      </w:r>
      <w:r w:rsidR="009E780A" w:rsidRPr="003A00C3">
        <w:rPr>
          <w:rFonts w:cs="Arial"/>
        </w:rPr>
        <w:t xml:space="preserve"> </w:t>
      </w:r>
    </w:p>
    <w:p w14:paraId="00604037" w14:textId="77777777" w:rsidR="003A00C3" w:rsidRDefault="003A00C3" w:rsidP="002B30B7">
      <w:pPr>
        <w:rPr>
          <w:rFonts w:cs="Arial"/>
        </w:rPr>
      </w:pPr>
    </w:p>
    <w:p w14:paraId="3A8A0663" w14:textId="41130654" w:rsidR="00BF3EFB" w:rsidRDefault="009E780A" w:rsidP="002B30B7">
      <w:pPr>
        <w:rPr>
          <w:rFonts w:cs="Arial"/>
        </w:rPr>
      </w:pPr>
      <w:r w:rsidRPr="003A00C3">
        <w:rPr>
          <w:rFonts w:cs="Arial"/>
        </w:rPr>
        <w:t>Prospective wider workforce</w:t>
      </w:r>
      <w:r w:rsidR="00A607A7" w:rsidRPr="003A00C3">
        <w:rPr>
          <w:rFonts w:cs="Arial"/>
        </w:rPr>
        <w:t xml:space="preserve"> a</w:t>
      </w:r>
      <w:r w:rsidR="00A079A8" w:rsidRPr="003A00C3">
        <w:rPr>
          <w:rFonts w:cs="Arial"/>
        </w:rPr>
        <w:t xml:space="preserve">pplicants </w:t>
      </w:r>
      <w:r w:rsidR="00A607A7" w:rsidRPr="003A00C3">
        <w:rPr>
          <w:rFonts w:cs="Arial"/>
        </w:rPr>
        <w:t xml:space="preserve">must be in </w:t>
      </w:r>
      <w:r w:rsidR="00F028F2" w:rsidRPr="003A00C3">
        <w:rPr>
          <w:rFonts w:cs="Arial"/>
        </w:rPr>
        <w:t>a</w:t>
      </w:r>
      <w:r w:rsidR="00993174" w:rsidRPr="003A00C3">
        <w:rPr>
          <w:rFonts w:cs="Arial"/>
        </w:rPr>
        <w:t>n</w:t>
      </w:r>
      <w:r w:rsidR="00F028F2" w:rsidRPr="003A00C3">
        <w:rPr>
          <w:rFonts w:cs="Arial"/>
        </w:rPr>
        <w:t xml:space="preserve"> NHS or</w:t>
      </w:r>
      <w:r w:rsidR="00C72D9D" w:rsidRPr="003A00C3">
        <w:rPr>
          <w:rFonts w:cs="Arial"/>
        </w:rPr>
        <w:t xml:space="preserve"> public sector</w:t>
      </w:r>
      <w:r w:rsidR="00A607A7" w:rsidRPr="003A00C3">
        <w:rPr>
          <w:rFonts w:cs="Arial"/>
        </w:rPr>
        <w:t xml:space="preserve"> role relevant to population health</w:t>
      </w:r>
      <w:r w:rsidR="006247CC">
        <w:rPr>
          <w:rFonts w:cs="Arial"/>
        </w:rPr>
        <w:t>:</w:t>
      </w:r>
      <w:r w:rsidR="00A607A7" w:rsidRPr="003A00C3">
        <w:rPr>
          <w:rFonts w:cs="Arial"/>
        </w:rPr>
        <w:t xml:space="preserve"> </w:t>
      </w:r>
    </w:p>
    <w:p w14:paraId="0F90EA0D" w14:textId="61A2B86D" w:rsidR="00733BC6" w:rsidRPr="00BF3EFB" w:rsidRDefault="006C0188" w:rsidP="002B30B7">
      <w:pPr>
        <w:pStyle w:val="ListParagraph"/>
        <w:numPr>
          <w:ilvl w:val="0"/>
          <w:numId w:val="8"/>
        </w:numPr>
        <w:spacing w:line="240" w:lineRule="auto"/>
        <w:rPr>
          <w:rFonts w:ascii="Arial" w:hAnsi="Arial" w:cs="Arial"/>
          <w:sz w:val="24"/>
          <w:szCs w:val="24"/>
        </w:rPr>
      </w:pPr>
      <w:r w:rsidRPr="00BF3EFB">
        <w:rPr>
          <w:rFonts w:ascii="Arial" w:hAnsi="Arial" w:cs="Arial"/>
          <w:sz w:val="24"/>
          <w:szCs w:val="24"/>
        </w:rPr>
        <w:t>Example</w:t>
      </w:r>
      <w:r w:rsidR="00C72D9D" w:rsidRPr="00BF3EFB">
        <w:rPr>
          <w:rFonts w:ascii="Arial" w:hAnsi="Arial" w:cs="Arial"/>
          <w:sz w:val="24"/>
          <w:szCs w:val="24"/>
        </w:rPr>
        <w:t>s</w:t>
      </w:r>
      <w:r w:rsidRPr="00BF3EFB">
        <w:rPr>
          <w:rFonts w:ascii="Arial" w:hAnsi="Arial" w:cs="Arial"/>
          <w:sz w:val="24"/>
          <w:szCs w:val="24"/>
        </w:rPr>
        <w:t xml:space="preserve"> from the NHS include </w:t>
      </w:r>
      <w:r w:rsidR="00A079A8" w:rsidRPr="00BF3EFB">
        <w:rPr>
          <w:rFonts w:ascii="Arial" w:hAnsi="Arial" w:cs="Arial"/>
          <w:sz w:val="24"/>
          <w:szCs w:val="24"/>
        </w:rPr>
        <w:t>operational manage</w:t>
      </w:r>
      <w:r w:rsidR="00826EF9" w:rsidRPr="00BF3EFB">
        <w:rPr>
          <w:rFonts w:ascii="Arial" w:hAnsi="Arial" w:cs="Arial"/>
          <w:sz w:val="24"/>
          <w:szCs w:val="24"/>
        </w:rPr>
        <w:t>rs</w:t>
      </w:r>
      <w:r w:rsidR="00A079A8" w:rsidRPr="00BF3EFB">
        <w:rPr>
          <w:rFonts w:ascii="Arial" w:hAnsi="Arial" w:cs="Arial"/>
          <w:sz w:val="24"/>
          <w:szCs w:val="24"/>
        </w:rPr>
        <w:t>, procurement</w:t>
      </w:r>
      <w:r w:rsidR="00826EF9" w:rsidRPr="00BF3EFB">
        <w:rPr>
          <w:rFonts w:ascii="Arial" w:hAnsi="Arial" w:cs="Arial"/>
          <w:sz w:val="24"/>
          <w:szCs w:val="24"/>
        </w:rPr>
        <w:t xml:space="preserve"> officers</w:t>
      </w:r>
      <w:r w:rsidR="00A079A8" w:rsidRPr="00BF3EFB">
        <w:rPr>
          <w:rFonts w:ascii="Arial" w:hAnsi="Arial" w:cs="Arial"/>
          <w:sz w:val="24"/>
          <w:szCs w:val="24"/>
        </w:rPr>
        <w:t>, quality improvement</w:t>
      </w:r>
      <w:r w:rsidR="00826EF9" w:rsidRPr="00BF3EFB">
        <w:rPr>
          <w:rFonts w:ascii="Arial" w:hAnsi="Arial" w:cs="Arial"/>
          <w:sz w:val="24"/>
          <w:szCs w:val="24"/>
        </w:rPr>
        <w:t xml:space="preserve"> leads</w:t>
      </w:r>
      <w:r w:rsidR="00A079A8" w:rsidRPr="00BF3EFB">
        <w:rPr>
          <w:rFonts w:ascii="Arial" w:hAnsi="Arial" w:cs="Arial"/>
          <w:sz w:val="24"/>
          <w:szCs w:val="24"/>
        </w:rPr>
        <w:t xml:space="preserve"> and finance</w:t>
      </w:r>
      <w:r w:rsidR="00826EF9" w:rsidRPr="00BF3EFB">
        <w:rPr>
          <w:rFonts w:ascii="Arial" w:hAnsi="Arial" w:cs="Arial"/>
          <w:sz w:val="24"/>
          <w:szCs w:val="24"/>
        </w:rPr>
        <w:t xml:space="preserve"> officers</w:t>
      </w:r>
      <w:r w:rsidR="00A079A8" w:rsidRPr="00BF3EFB">
        <w:rPr>
          <w:rFonts w:ascii="Arial" w:hAnsi="Arial" w:cs="Arial"/>
          <w:sz w:val="24"/>
          <w:szCs w:val="24"/>
        </w:rPr>
        <w:t xml:space="preserve">. </w:t>
      </w:r>
    </w:p>
    <w:p w14:paraId="657A5F68" w14:textId="570AAB99" w:rsidR="00733BC6" w:rsidRPr="00C4571D" w:rsidRDefault="000E6E35" w:rsidP="002B30B7">
      <w:pPr>
        <w:pStyle w:val="ListParagraph"/>
        <w:numPr>
          <w:ilvl w:val="0"/>
          <w:numId w:val="8"/>
        </w:numPr>
        <w:spacing w:line="240" w:lineRule="auto"/>
        <w:rPr>
          <w:rFonts w:ascii="Arial" w:hAnsi="Arial" w:cs="Arial"/>
          <w:sz w:val="24"/>
          <w:szCs w:val="24"/>
        </w:rPr>
      </w:pPr>
      <w:r w:rsidRPr="41735D37">
        <w:rPr>
          <w:rFonts w:ascii="Arial" w:hAnsi="Arial" w:cs="Arial"/>
          <w:sz w:val="24"/>
          <w:szCs w:val="24"/>
        </w:rPr>
        <w:t>Example</w:t>
      </w:r>
      <w:r w:rsidR="00C72D9D" w:rsidRPr="41735D37">
        <w:rPr>
          <w:rFonts w:ascii="Arial" w:hAnsi="Arial" w:cs="Arial"/>
          <w:sz w:val="24"/>
          <w:szCs w:val="24"/>
        </w:rPr>
        <w:t>s</w:t>
      </w:r>
      <w:r w:rsidRPr="41735D37">
        <w:rPr>
          <w:rFonts w:ascii="Arial" w:hAnsi="Arial" w:cs="Arial"/>
          <w:sz w:val="24"/>
          <w:szCs w:val="24"/>
        </w:rPr>
        <w:t xml:space="preserve"> </w:t>
      </w:r>
      <w:r w:rsidR="00294EB8" w:rsidRPr="41735D37">
        <w:rPr>
          <w:rFonts w:ascii="Arial" w:hAnsi="Arial" w:cs="Arial"/>
          <w:sz w:val="24"/>
          <w:szCs w:val="24"/>
        </w:rPr>
        <w:t>from outs</w:t>
      </w:r>
      <w:r w:rsidRPr="41735D37">
        <w:rPr>
          <w:rFonts w:ascii="Arial" w:hAnsi="Arial" w:cs="Arial"/>
          <w:sz w:val="24"/>
          <w:szCs w:val="24"/>
        </w:rPr>
        <w:t xml:space="preserve">ide the NHS </w:t>
      </w:r>
      <w:r w:rsidR="00661B91" w:rsidRPr="41735D37">
        <w:rPr>
          <w:rFonts w:ascii="Arial" w:hAnsi="Arial" w:cs="Arial"/>
          <w:sz w:val="24"/>
          <w:szCs w:val="24"/>
        </w:rPr>
        <w:t xml:space="preserve">include </w:t>
      </w:r>
      <w:r w:rsidR="00AC5E37" w:rsidRPr="41735D37">
        <w:rPr>
          <w:rFonts w:ascii="Arial" w:hAnsi="Arial" w:cs="Arial"/>
          <w:sz w:val="24"/>
          <w:szCs w:val="24"/>
        </w:rPr>
        <w:t>social worker</w:t>
      </w:r>
      <w:r w:rsidR="00353388" w:rsidRPr="41735D37">
        <w:rPr>
          <w:rFonts w:ascii="Arial" w:hAnsi="Arial" w:cs="Arial"/>
          <w:sz w:val="24"/>
          <w:szCs w:val="24"/>
        </w:rPr>
        <w:t>s</w:t>
      </w:r>
      <w:r w:rsidR="00AC5E37" w:rsidRPr="41735D37">
        <w:rPr>
          <w:rFonts w:ascii="Arial" w:hAnsi="Arial" w:cs="Arial"/>
          <w:sz w:val="24"/>
          <w:szCs w:val="24"/>
        </w:rPr>
        <w:t>, data analyst</w:t>
      </w:r>
      <w:r w:rsidR="00826EF9" w:rsidRPr="41735D37">
        <w:rPr>
          <w:rFonts w:ascii="Arial" w:hAnsi="Arial" w:cs="Arial"/>
          <w:sz w:val="24"/>
          <w:szCs w:val="24"/>
        </w:rPr>
        <w:t>s</w:t>
      </w:r>
      <w:r w:rsidR="00294EB8" w:rsidRPr="41735D37">
        <w:rPr>
          <w:rFonts w:ascii="Arial" w:hAnsi="Arial" w:cs="Arial"/>
          <w:sz w:val="24"/>
          <w:szCs w:val="24"/>
        </w:rPr>
        <w:t xml:space="preserve"> and</w:t>
      </w:r>
      <w:r w:rsidR="00AC5E37" w:rsidRPr="41735D37">
        <w:rPr>
          <w:rFonts w:ascii="Arial" w:hAnsi="Arial" w:cs="Arial"/>
          <w:sz w:val="24"/>
          <w:szCs w:val="24"/>
        </w:rPr>
        <w:t xml:space="preserve"> policy analyst</w:t>
      </w:r>
      <w:r w:rsidR="002A3258" w:rsidRPr="41735D37">
        <w:rPr>
          <w:rFonts w:ascii="Arial" w:hAnsi="Arial" w:cs="Arial"/>
          <w:sz w:val="24"/>
          <w:szCs w:val="24"/>
        </w:rPr>
        <w:t>s</w:t>
      </w:r>
      <w:r w:rsidR="00294EB8" w:rsidRPr="41735D37">
        <w:rPr>
          <w:rFonts w:ascii="Arial" w:hAnsi="Arial" w:cs="Arial"/>
          <w:sz w:val="24"/>
          <w:szCs w:val="24"/>
        </w:rPr>
        <w:t>.</w:t>
      </w:r>
      <w:r w:rsidR="00A330FD" w:rsidRPr="41735D37">
        <w:rPr>
          <w:rFonts w:ascii="Arial" w:hAnsi="Arial" w:cs="Arial"/>
          <w:sz w:val="24"/>
          <w:szCs w:val="24"/>
        </w:rPr>
        <w:t xml:space="preserve"> </w:t>
      </w:r>
    </w:p>
    <w:p w14:paraId="56CE3CB6" w14:textId="70000E69" w:rsidR="00733BC6" w:rsidRPr="00C4571D" w:rsidRDefault="00DA07EC" w:rsidP="002B30B7">
      <w:pPr>
        <w:pStyle w:val="ListParagraph"/>
        <w:numPr>
          <w:ilvl w:val="0"/>
          <w:numId w:val="8"/>
        </w:numPr>
        <w:spacing w:line="240" w:lineRule="auto"/>
        <w:rPr>
          <w:rFonts w:ascii="Arial" w:hAnsi="Arial" w:cs="Arial"/>
          <w:sz w:val="24"/>
          <w:szCs w:val="24"/>
        </w:rPr>
      </w:pPr>
      <w:r>
        <w:rPr>
          <w:rFonts w:ascii="Arial" w:hAnsi="Arial" w:cs="Arial"/>
          <w:sz w:val="24"/>
          <w:szCs w:val="24"/>
        </w:rPr>
        <w:t>Many roles relevant to population health are from health and social care, however the above examples are not</w:t>
      </w:r>
      <w:r w:rsidR="008D414D" w:rsidRPr="00C4571D">
        <w:rPr>
          <w:rFonts w:ascii="Arial" w:hAnsi="Arial" w:cs="Arial"/>
          <w:sz w:val="24"/>
          <w:szCs w:val="24"/>
        </w:rPr>
        <w:t xml:space="preserve"> exhaustive and the </w:t>
      </w:r>
      <w:r w:rsidR="00C60F5A" w:rsidRPr="00C4571D">
        <w:rPr>
          <w:rFonts w:ascii="Arial" w:hAnsi="Arial" w:cs="Arial"/>
          <w:sz w:val="24"/>
          <w:szCs w:val="24"/>
        </w:rPr>
        <w:t xml:space="preserve">decision whether </w:t>
      </w:r>
      <w:r w:rsidR="00993174" w:rsidRPr="00C4571D">
        <w:rPr>
          <w:rFonts w:ascii="Arial" w:hAnsi="Arial" w:cs="Arial"/>
          <w:sz w:val="24"/>
          <w:szCs w:val="24"/>
        </w:rPr>
        <w:t>the</w:t>
      </w:r>
      <w:r w:rsidR="00C60F5A" w:rsidRPr="00C4571D">
        <w:rPr>
          <w:rFonts w:ascii="Arial" w:hAnsi="Arial" w:cs="Arial"/>
          <w:sz w:val="24"/>
          <w:szCs w:val="24"/>
        </w:rPr>
        <w:t xml:space="preserve"> </w:t>
      </w:r>
      <w:r w:rsidR="00C60F5A" w:rsidRPr="00C4571D">
        <w:rPr>
          <w:rFonts w:ascii="Arial" w:hAnsi="Arial" w:cs="Arial"/>
          <w:sz w:val="24"/>
          <w:szCs w:val="24"/>
        </w:rPr>
        <w:lastRenderedPageBreak/>
        <w:t>role is relevant to population health rests with the Head of Public Health School for your region.</w:t>
      </w:r>
      <w:r w:rsidR="004653D5">
        <w:rPr>
          <w:rFonts w:ascii="Arial" w:hAnsi="Arial" w:cs="Arial"/>
          <w:sz w:val="24"/>
          <w:szCs w:val="24"/>
        </w:rPr>
        <w:t xml:space="preserve"> </w:t>
      </w:r>
    </w:p>
    <w:p w14:paraId="1940E632" w14:textId="0F43E679" w:rsidR="00C60F5A" w:rsidRPr="00C4571D" w:rsidRDefault="00AA5008" w:rsidP="002B30B7">
      <w:pPr>
        <w:pStyle w:val="ListParagraph"/>
        <w:numPr>
          <w:ilvl w:val="0"/>
          <w:numId w:val="8"/>
        </w:numPr>
        <w:spacing w:line="240" w:lineRule="auto"/>
        <w:rPr>
          <w:rFonts w:ascii="Arial" w:hAnsi="Arial" w:cs="Arial"/>
          <w:sz w:val="24"/>
          <w:szCs w:val="24"/>
        </w:rPr>
      </w:pPr>
      <w:r w:rsidRPr="00C4571D">
        <w:rPr>
          <w:rFonts w:ascii="Arial" w:hAnsi="Arial" w:cs="Arial"/>
          <w:sz w:val="24"/>
          <w:szCs w:val="24"/>
        </w:rPr>
        <w:t xml:space="preserve">Please note </w:t>
      </w:r>
      <w:r w:rsidR="00D144BE">
        <w:rPr>
          <w:rFonts w:ascii="Arial" w:hAnsi="Arial" w:cs="Arial"/>
          <w:sz w:val="24"/>
          <w:szCs w:val="24"/>
        </w:rPr>
        <w:t>that</w:t>
      </w:r>
      <w:r w:rsidR="007B2072">
        <w:rPr>
          <w:rFonts w:ascii="Arial" w:hAnsi="Arial" w:cs="Arial"/>
          <w:sz w:val="24"/>
          <w:szCs w:val="24"/>
        </w:rPr>
        <w:t xml:space="preserve"> prospective applications from outside the </w:t>
      </w:r>
      <w:r w:rsidR="003146C7" w:rsidRPr="00C4571D">
        <w:rPr>
          <w:rFonts w:ascii="Arial" w:hAnsi="Arial" w:cs="Arial"/>
          <w:sz w:val="24"/>
          <w:szCs w:val="24"/>
        </w:rPr>
        <w:t>NHS rel</w:t>
      </w:r>
      <w:r w:rsidR="00D144BE">
        <w:rPr>
          <w:rFonts w:ascii="Arial" w:hAnsi="Arial" w:cs="Arial"/>
          <w:sz w:val="24"/>
          <w:szCs w:val="24"/>
        </w:rPr>
        <w:t>y</w:t>
      </w:r>
      <w:r w:rsidR="003146C7" w:rsidRPr="00C4571D">
        <w:rPr>
          <w:rFonts w:ascii="Arial" w:hAnsi="Arial" w:cs="Arial"/>
          <w:sz w:val="24"/>
          <w:szCs w:val="24"/>
        </w:rPr>
        <w:t xml:space="preserve"> on there being a mechanism to transfer funding</w:t>
      </w:r>
      <w:r w:rsidR="00EE46CB">
        <w:rPr>
          <w:rFonts w:ascii="Arial" w:hAnsi="Arial" w:cs="Arial"/>
          <w:sz w:val="24"/>
          <w:szCs w:val="24"/>
        </w:rPr>
        <w:t xml:space="preserve"> to their employer for the salary support</w:t>
      </w:r>
      <w:r w:rsidR="003146C7" w:rsidRPr="00C4571D">
        <w:rPr>
          <w:rFonts w:ascii="Arial" w:hAnsi="Arial" w:cs="Arial"/>
          <w:sz w:val="24"/>
          <w:szCs w:val="24"/>
        </w:rPr>
        <w:t>.</w:t>
      </w:r>
      <w:r w:rsidR="00EE46CB">
        <w:rPr>
          <w:rFonts w:ascii="Arial" w:hAnsi="Arial" w:cs="Arial"/>
          <w:sz w:val="24"/>
          <w:szCs w:val="24"/>
        </w:rPr>
        <w:t xml:space="preserve"> If </w:t>
      </w:r>
      <w:r w:rsidR="004D67FE">
        <w:rPr>
          <w:rFonts w:ascii="Arial" w:hAnsi="Arial" w:cs="Arial"/>
          <w:sz w:val="24"/>
          <w:szCs w:val="24"/>
        </w:rPr>
        <w:t>such a mechanism does not exist</w:t>
      </w:r>
      <w:r w:rsidR="00EE46CB">
        <w:rPr>
          <w:rFonts w:ascii="Arial" w:hAnsi="Arial" w:cs="Arial"/>
          <w:sz w:val="24"/>
          <w:szCs w:val="24"/>
        </w:rPr>
        <w:t xml:space="preserve">, then </w:t>
      </w:r>
      <w:r w:rsidR="007D3104">
        <w:rPr>
          <w:rFonts w:ascii="Arial" w:hAnsi="Arial" w:cs="Arial"/>
          <w:sz w:val="24"/>
          <w:szCs w:val="24"/>
        </w:rPr>
        <w:t xml:space="preserve">the alternative option is for </w:t>
      </w:r>
      <w:r w:rsidR="004118CE">
        <w:rPr>
          <w:rFonts w:ascii="Arial" w:hAnsi="Arial" w:cs="Arial"/>
          <w:sz w:val="24"/>
          <w:szCs w:val="24"/>
        </w:rPr>
        <w:t xml:space="preserve">the </w:t>
      </w:r>
      <w:r w:rsidR="00F71AE1">
        <w:rPr>
          <w:rFonts w:ascii="Arial" w:hAnsi="Arial" w:cs="Arial"/>
          <w:sz w:val="24"/>
          <w:szCs w:val="24"/>
        </w:rPr>
        <w:t xml:space="preserve">candidate’s </w:t>
      </w:r>
      <w:r w:rsidR="007D3104">
        <w:rPr>
          <w:rFonts w:ascii="Arial" w:hAnsi="Arial" w:cs="Arial"/>
          <w:sz w:val="24"/>
          <w:szCs w:val="24"/>
        </w:rPr>
        <w:t xml:space="preserve">employer to </w:t>
      </w:r>
      <w:r w:rsidR="00F43BFE">
        <w:rPr>
          <w:rFonts w:ascii="Arial" w:hAnsi="Arial" w:cs="Arial"/>
          <w:sz w:val="24"/>
          <w:szCs w:val="24"/>
        </w:rPr>
        <w:t>sponsor</w:t>
      </w:r>
      <w:r w:rsidR="001E16B4">
        <w:rPr>
          <w:rFonts w:ascii="Arial" w:hAnsi="Arial" w:cs="Arial"/>
          <w:sz w:val="24"/>
          <w:szCs w:val="24"/>
        </w:rPr>
        <w:t xml:space="preserve"> the salary support. </w:t>
      </w:r>
    </w:p>
    <w:p w14:paraId="35D30E08" w14:textId="2077B3ED" w:rsidR="008153E0" w:rsidRPr="00A37EEA" w:rsidRDefault="00AC5E37" w:rsidP="00294EB8">
      <w:pPr>
        <w:pStyle w:val="ListParagraph"/>
        <w:ind w:left="1440"/>
        <w:rPr>
          <w:rFonts w:ascii="Arial" w:hAnsi="Arial" w:cs="Arial"/>
          <w:sz w:val="24"/>
          <w:szCs w:val="24"/>
        </w:rPr>
      </w:pPr>
      <w:r w:rsidRPr="00A37EEA">
        <w:rPr>
          <w:rFonts w:ascii="Arial" w:hAnsi="Arial" w:cs="Arial"/>
          <w:sz w:val="24"/>
          <w:szCs w:val="24"/>
        </w:rPr>
        <w:t xml:space="preserve"> </w:t>
      </w:r>
    </w:p>
    <w:p w14:paraId="72E1E51C" w14:textId="7D52B7C0" w:rsidR="008A119C" w:rsidRDefault="008A119C">
      <w:pPr>
        <w:rPr>
          <w:rFonts w:cs="Arial"/>
          <w:b/>
          <w:bCs/>
        </w:rPr>
      </w:pPr>
      <w:r w:rsidRPr="41735D37">
        <w:rPr>
          <w:rFonts w:cs="Arial"/>
          <w:b/>
          <w:bCs/>
        </w:rPr>
        <w:t>Skills</w:t>
      </w:r>
    </w:p>
    <w:p w14:paraId="33E52841" w14:textId="794620A6" w:rsidR="008A119C" w:rsidRDefault="008A119C">
      <w:pPr>
        <w:rPr>
          <w:rFonts w:cs="Arial"/>
        </w:rPr>
      </w:pPr>
    </w:p>
    <w:p w14:paraId="125F74BF" w14:textId="61175A32" w:rsidR="008A119C" w:rsidRDefault="009806C5">
      <w:r>
        <w:t>This section details the essential skills required to benefit from the fellowship.</w:t>
      </w:r>
      <w:r w:rsidR="00903178">
        <w:t xml:space="preserve"> Fellows will be expected to produce written reports and verbal presentations and have the organisational ability to manage and prioritise multiple and sometimes competing tasks. Additionally, the project work and learning programme will require teamwork and analytical ability. Fellows will be expected to be able to search and review literature to support their learning and inform their project work.</w:t>
      </w:r>
    </w:p>
    <w:p w14:paraId="4D92A582" w14:textId="0DE4398E" w:rsidR="00903178" w:rsidRDefault="00903178"/>
    <w:p w14:paraId="0D53D81E" w14:textId="0CD00E53" w:rsidR="00C23352" w:rsidRDefault="00C23352">
      <w:r>
        <w:t>The project work will involve presentations and it is therefore desirable for applicants to have presented to large audiences and to be able to communicate to a variety of audiences. Similarly, the ability to innovate, to think creatively, and to implement ideas is important because many projects that Fellows work on involve analysing data to suggest improvements in services</w:t>
      </w:r>
      <w:r w:rsidR="00731BD2">
        <w:t>.</w:t>
      </w:r>
    </w:p>
    <w:p w14:paraId="330E6805" w14:textId="4AB9470E" w:rsidR="00255D59" w:rsidRDefault="00255D59"/>
    <w:p w14:paraId="40E7C99D" w14:textId="4FECF8DC" w:rsidR="00255D59" w:rsidRDefault="00255D59"/>
    <w:p w14:paraId="5113F5C0" w14:textId="558B3C7C" w:rsidR="00255D59" w:rsidRDefault="00255D59" w:rsidP="00255D59">
      <w:pPr>
        <w:rPr>
          <w:rFonts w:cs="Arial"/>
          <w:b/>
          <w:bCs/>
        </w:rPr>
      </w:pPr>
      <w:r w:rsidRPr="00255D59">
        <w:rPr>
          <w:rFonts w:cs="Arial"/>
          <w:b/>
          <w:bCs/>
        </w:rPr>
        <w:t>Understanding</w:t>
      </w:r>
    </w:p>
    <w:p w14:paraId="599C44DA" w14:textId="0AD4A01D" w:rsidR="00255D59" w:rsidRDefault="00255D59" w:rsidP="00255D59">
      <w:pPr>
        <w:rPr>
          <w:rFonts w:cs="Arial"/>
        </w:rPr>
      </w:pPr>
    </w:p>
    <w:p w14:paraId="31EA6390" w14:textId="64BD1250" w:rsidR="00255D59" w:rsidRPr="00255D59" w:rsidRDefault="00820080" w:rsidP="00255D59">
      <w:pPr>
        <w:rPr>
          <w:b/>
          <w:bCs/>
        </w:rPr>
      </w:pPr>
      <w:r>
        <w:rPr>
          <w:rFonts w:cs="Arial"/>
        </w:rPr>
        <w:t>To</w:t>
      </w:r>
      <w:r w:rsidR="00E04748">
        <w:rPr>
          <w:rFonts w:cs="Arial"/>
        </w:rPr>
        <w:t xml:space="preserve"> learn from the project experience and link this with the learning programme</w:t>
      </w:r>
      <w:r w:rsidR="00B92EC5">
        <w:rPr>
          <w:rFonts w:cs="Arial"/>
        </w:rPr>
        <w:t>,</w:t>
      </w:r>
      <w:r w:rsidR="00E04748">
        <w:rPr>
          <w:rFonts w:cs="Arial"/>
        </w:rPr>
        <w:t xml:space="preserve"> it is important for fellows to have a good understanding of the NHS and </w:t>
      </w:r>
      <w:r w:rsidR="00B47885">
        <w:rPr>
          <w:rFonts w:cs="Arial"/>
        </w:rPr>
        <w:t>its population he</w:t>
      </w:r>
      <w:r w:rsidR="00406E94">
        <w:rPr>
          <w:rFonts w:cs="Arial"/>
        </w:rPr>
        <w:t xml:space="preserve">alth ambitions. </w:t>
      </w:r>
    </w:p>
    <w:sectPr w:rsidR="00255D59" w:rsidRPr="00255D59" w:rsidSect="00004298">
      <w:pgSz w:w="11900" w:h="16820"/>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8F762" w14:textId="77777777" w:rsidR="002C53E9" w:rsidRDefault="002C53E9" w:rsidP="00FB3CE5">
      <w:r>
        <w:separator/>
      </w:r>
    </w:p>
  </w:endnote>
  <w:endnote w:type="continuationSeparator" w:id="0">
    <w:p w14:paraId="6ED6800B" w14:textId="77777777" w:rsidR="002C53E9" w:rsidRDefault="002C53E9" w:rsidP="00FB3CE5">
      <w:r>
        <w:continuationSeparator/>
      </w:r>
    </w:p>
  </w:endnote>
  <w:endnote w:type="continuationNotice" w:id="1">
    <w:p w14:paraId="7ECFE607" w14:textId="77777777" w:rsidR="002C53E9" w:rsidRDefault="002C5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6F6F" w14:textId="77777777" w:rsidR="00FB19EC" w:rsidRDefault="00FB3CE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79326" w14:textId="77777777" w:rsidR="00FB19EC" w:rsidRDefault="00FB19EC"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EFEE" w14:textId="77777777" w:rsidR="00FB19EC" w:rsidRPr="00BC3EE5" w:rsidRDefault="00FB3CE5"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Pr>
        <w:rStyle w:val="PageNumber"/>
        <w:noProof/>
        <w:color w:val="000000"/>
        <w:sz w:val="20"/>
        <w:szCs w:val="20"/>
      </w:rPr>
      <w:t>2</w:t>
    </w:r>
    <w:r w:rsidRPr="00BC3EE5">
      <w:rPr>
        <w:rStyle w:val="PageNumber"/>
        <w:color w:val="000000"/>
        <w:sz w:val="20"/>
        <w:szCs w:val="20"/>
      </w:rPr>
      <w:fldChar w:fldCharType="end"/>
    </w:r>
  </w:p>
  <w:p w14:paraId="1C4D611E" w14:textId="77777777" w:rsidR="00FB19EC" w:rsidRDefault="00FB19EC"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7773" w14:textId="77777777" w:rsidR="002C53E9" w:rsidRDefault="002C53E9" w:rsidP="00FB3CE5">
      <w:r>
        <w:separator/>
      </w:r>
    </w:p>
  </w:footnote>
  <w:footnote w:type="continuationSeparator" w:id="0">
    <w:p w14:paraId="6D4ABEC6" w14:textId="77777777" w:rsidR="002C53E9" w:rsidRDefault="002C53E9" w:rsidP="00FB3CE5">
      <w:r>
        <w:continuationSeparator/>
      </w:r>
    </w:p>
  </w:footnote>
  <w:footnote w:type="continuationNotice" w:id="1">
    <w:p w14:paraId="0BEAB850" w14:textId="77777777" w:rsidR="002C53E9" w:rsidRDefault="002C5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F13A" w14:textId="1320AB71" w:rsidR="00FB19EC" w:rsidRPr="007C2C3E" w:rsidRDefault="004B5E64" w:rsidP="004B5E64">
    <w:pPr>
      <w:pStyle w:val="Header"/>
      <w:jc w:val="right"/>
      <w:rPr>
        <w:color w:val="2F5496" w:themeColor="accent1" w:themeShade="BF"/>
      </w:rPr>
    </w:pPr>
    <w:r w:rsidRPr="007C2C3E">
      <w:rPr>
        <w:rFonts w:eastAsiaTheme="majorEastAsia" w:cstheme="majorBidi"/>
        <w:b/>
        <w:bCs/>
        <w:color w:val="2F5496" w:themeColor="accent1" w:themeShade="BF"/>
        <w:sz w:val="28"/>
        <w:szCs w:val="28"/>
      </w:rPr>
      <w:fldChar w:fldCharType="begin"/>
    </w:r>
    <w:r w:rsidRPr="007C2C3E">
      <w:rPr>
        <w:rFonts w:eastAsiaTheme="majorEastAsia" w:cstheme="majorBidi"/>
        <w:b/>
        <w:bCs/>
        <w:color w:val="2F5496" w:themeColor="accent1" w:themeShade="BF"/>
        <w:sz w:val="28"/>
        <w:szCs w:val="28"/>
      </w:rPr>
      <w:instrText xml:space="preserve"> TITLE  \* FirstCap  \* MERGEFORMAT </w:instrText>
    </w:r>
    <w:r w:rsidRPr="007C2C3E">
      <w:rPr>
        <w:rFonts w:eastAsiaTheme="majorEastAsia" w:cstheme="majorBidi"/>
        <w:b/>
        <w:bCs/>
        <w:color w:val="2F5496" w:themeColor="accent1" w:themeShade="BF"/>
        <w:sz w:val="28"/>
        <w:szCs w:val="28"/>
      </w:rPr>
      <w:fldChar w:fldCharType="end"/>
    </w:r>
    <w:r w:rsidRPr="007C2C3E">
      <w:rPr>
        <w:rFonts w:eastAsiaTheme="majorEastAsia" w:cstheme="majorBidi"/>
        <w:b/>
        <w:bCs/>
        <w:color w:val="2F5496" w:themeColor="accent1" w:themeShade="BF"/>
        <w:sz w:val="28"/>
        <w:szCs w:val="28"/>
      </w:rPr>
      <w:t xml:space="preserve">Population Health Fellow – </w:t>
    </w:r>
    <w:r w:rsidR="0006200A">
      <w:rPr>
        <w:rFonts w:eastAsiaTheme="majorEastAsia" w:cstheme="majorBidi"/>
        <w:b/>
        <w:bCs/>
        <w:color w:val="2F5496" w:themeColor="accent1" w:themeShade="BF"/>
        <w:sz w:val="28"/>
        <w:szCs w:val="28"/>
      </w:rPr>
      <w:t>Eligibility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2102" w14:textId="246CB86A" w:rsidR="00FB19EC" w:rsidRDefault="006905F0">
    <w:pPr>
      <w:pStyle w:val="Header"/>
    </w:pPr>
    <w:r>
      <w:t xml:space="preserve">                                                                                                                                                                                                                 </w:t>
    </w:r>
    <w:r>
      <w:rPr>
        <w:noProof/>
      </w:rPr>
      <w:drawing>
        <wp:inline distT="0" distB="0" distL="0" distR="0" wp14:anchorId="71C30943" wp14:editId="62474D71">
          <wp:extent cx="812800" cy="60960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102F1"/>
    <w:multiLevelType w:val="hybridMultilevel"/>
    <w:tmpl w:val="811C831C"/>
    <w:lvl w:ilvl="0" w:tplc="08090001">
      <w:start w:val="1"/>
      <w:numFmt w:val="bullet"/>
      <w:lvlText w:val=""/>
      <w:lvlJc w:val="left"/>
      <w:pPr>
        <w:ind w:left="720" w:hanging="360"/>
      </w:pPr>
      <w:rPr>
        <w:rFonts w:ascii="Symbol" w:hAnsi="Symbol" w:hint="default"/>
      </w:rPr>
    </w:lvl>
    <w:lvl w:ilvl="1" w:tplc="DE7A826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267D6"/>
    <w:multiLevelType w:val="hybridMultilevel"/>
    <w:tmpl w:val="46AC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762A9"/>
    <w:multiLevelType w:val="hybridMultilevel"/>
    <w:tmpl w:val="7A4C17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2A6BFE"/>
    <w:multiLevelType w:val="hybridMultilevel"/>
    <w:tmpl w:val="D95A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43741"/>
    <w:multiLevelType w:val="hybridMultilevel"/>
    <w:tmpl w:val="6262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2575E"/>
    <w:multiLevelType w:val="hybridMultilevel"/>
    <w:tmpl w:val="FC9C7956"/>
    <w:lvl w:ilvl="0" w:tplc="DE7A826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47FCA"/>
    <w:multiLevelType w:val="hybridMultilevel"/>
    <w:tmpl w:val="943C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027542"/>
    <w:multiLevelType w:val="hybridMultilevel"/>
    <w:tmpl w:val="EF90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984781">
    <w:abstractNumId w:val="4"/>
  </w:num>
  <w:num w:numId="2" w16cid:durableId="107090282">
    <w:abstractNumId w:val="6"/>
  </w:num>
  <w:num w:numId="3" w16cid:durableId="1404721934">
    <w:abstractNumId w:val="7"/>
  </w:num>
  <w:num w:numId="4" w16cid:durableId="1819878199">
    <w:abstractNumId w:val="3"/>
  </w:num>
  <w:num w:numId="5" w16cid:durableId="1326125457">
    <w:abstractNumId w:val="0"/>
  </w:num>
  <w:num w:numId="6" w16cid:durableId="1546602992">
    <w:abstractNumId w:val="5"/>
  </w:num>
  <w:num w:numId="7" w16cid:durableId="1119908669">
    <w:abstractNumId w:val="2"/>
  </w:num>
  <w:num w:numId="8" w16cid:durableId="153480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7D"/>
    <w:rsid w:val="00004298"/>
    <w:rsid w:val="00005B7A"/>
    <w:rsid w:val="000204CA"/>
    <w:rsid w:val="00035435"/>
    <w:rsid w:val="000355D5"/>
    <w:rsid w:val="0006200A"/>
    <w:rsid w:val="00066830"/>
    <w:rsid w:val="000717B5"/>
    <w:rsid w:val="00081E75"/>
    <w:rsid w:val="00083A81"/>
    <w:rsid w:val="00084492"/>
    <w:rsid w:val="0009440D"/>
    <w:rsid w:val="000A3A14"/>
    <w:rsid w:val="000A3D21"/>
    <w:rsid w:val="000A5A50"/>
    <w:rsid w:val="000C45D5"/>
    <w:rsid w:val="000E6E35"/>
    <w:rsid w:val="001030B5"/>
    <w:rsid w:val="001056C0"/>
    <w:rsid w:val="001148CB"/>
    <w:rsid w:val="00115E6C"/>
    <w:rsid w:val="001224A2"/>
    <w:rsid w:val="0013603E"/>
    <w:rsid w:val="00140131"/>
    <w:rsid w:val="00157347"/>
    <w:rsid w:val="0016617B"/>
    <w:rsid w:val="00177E7F"/>
    <w:rsid w:val="00182192"/>
    <w:rsid w:val="00187D9C"/>
    <w:rsid w:val="00194877"/>
    <w:rsid w:val="001A06BB"/>
    <w:rsid w:val="001B0D90"/>
    <w:rsid w:val="001B2751"/>
    <w:rsid w:val="001C1654"/>
    <w:rsid w:val="001D1F7D"/>
    <w:rsid w:val="001D27EC"/>
    <w:rsid w:val="001D5AA8"/>
    <w:rsid w:val="001D6DB1"/>
    <w:rsid w:val="001E16B4"/>
    <w:rsid w:val="001F3E19"/>
    <w:rsid w:val="001F433B"/>
    <w:rsid w:val="001F483B"/>
    <w:rsid w:val="00215F61"/>
    <w:rsid w:val="00217AB3"/>
    <w:rsid w:val="00232CBD"/>
    <w:rsid w:val="00235AF5"/>
    <w:rsid w:val="002459E4"/>
    <w:rsid w:val="00247696"/>
    <w:rsid w:val="00254FA6"/>
    <w:rsid w:val="00255D59"/>
    <w:rsid w:val="00280939"/>
    <w:rsid w:val="00294EB8"/>
    <w:rsid w:val="00296D64"/>
    <w:rsid w:val="002A1450"/>
    <w:rsid w:val="002A3258"/>
    <w:rsid w:val="002A4E45"/>
    <w:rsid w:val="002B30B7"/>
    <w:rsid w:val="002C0882"/>
    <w:rsid w:val="002C53E9"/>
    <w:rsid w:val="002D76A5"/>
    <w:rsid w:val="002E3E76"/>
    <w:rsid w:val="002E5D87"/>
    <w:rsid w:val="002E7D12"/>
    <w:rsid w:val="00305FF9"/>
    <w:rsid w:val="003079F7"/>
    <w:rsid w:val="00311C98"/>
    <w:rsid w:val="003146C7"/>
    <w:rsid w:val="00324762"/>
    <w:rsid w:val="003254D7"/>
    <w:rsid w:val="00350509"/>
    <w:rsid w:val="0035072A"/>
    <w:rsid w:val="00353388"/>
    <w:rsid w:val="00355BCF"/>
    <w:rsid w:val="003562B4"/>
    <w:rsid w:val="0035798E"/>
    <w:rsid w:val="00362AC3"/>
    <w:rsid w:val="00364A3E"/>
    <w:rsid w:val="00365E6E"/>
    <w:rsid w:val="0038089C"/>
    <w:rsid w:val="00381887"/>
    <w:rsid w:val="003859D0"/>
    <w:rsid w:val="00387265"/>
    <w:rsid w:val="00391C55"/>
    <w:rsid w:val="003A00C3"/>
    <w:rsid w:val="003A3C50"/>
    <w:rsid w:val="003A4F74"/>
    <w:rsid w:val="003C4BDD"/>
    <w:rsid w:val="003D44D1"/>
    <w:rsid w:val="003E6509"/>
    <w:rsid w:val="003E7538"/>
    <w:rsid w:val="003F792B"/>
    <w:rsid w:val="00401125"/>
    <w:rsid w:val="00406E94"/>
    <w:rsid w:val="0041145E"/>
    <w:rsid w:val="004118CE"/>
    <w:rsid w:val="00427E44"/>
    <w:rsid w:val="00435AD7"/>
    <w:rsid w:val="00437741"/>
    <w:rsid w:val="00437FD1"/>
    <w:rsid w:val="0046285D"/>
    <w:rsid w:val="00462AEB"/>
    <w:rsid w:val="00463647"/>
    <w:rsid w:val="004653D5"/>
    <w:rsid w:val="00497393"/>
    <w:rsid w:val="004B4310"/>
    <w:rsid w:val="004B5E64"/>
    <w:rsid w:val="004D1C13"/>
    <w:rsid w:val="004D1EAC"/>
    <w:rsid w:val="004D67FE"/>
    <w:rsid w:val="004E60B7"/>
    <w:rsid w:val="004F203C"/>
    <w:rsid w:val="00505E9D"/>
    <w:rsid w:val="005074B6"/>
    <w:rsid w:val="0051138A"/>
    <w:rsid w:val="005126DB"/>
    <w:rsid w:val="00516307"/>
    <w:rsid w:val="0051790E"/>
    <w:rsid w:val="0052120E"/>
    <w:rsid w:val="00530544"/>
    <w:rsid w:val="00533C00"/>
    <w:rsid w:val="0054422A"/>
    <w:rsid w:val="005636CE"/>
    <w:rsid w:val="00580FE9"/>
    <w:rsid w:val="005850C9"/>
    <w:rsid w:val="005867BC"/>
    <w:rsid w:val="00591D57"/>
    <w:rsid w:val="00593035"/>
    <w:rsid w:val="00596EE7"/>
    <w:rsid w:val="005A453D"/>
    <w:rsid w:val="005B47AB"/>
    <w:rsid w:val="005B5AE6"/>
    <w:rsid w:val="005B5D6F"/>
    <w:rsid w:val="005B776D"/>
    <w:rsid w:val="005C4001"/>
    <w:rsid w:val="005D06FC"/>
    <w:rsid w:val="005D7947"/>
    <w:rsid w:val="005E402E"/>
    <w:rsid w:val="005E407D"/>
    <w:rsid w:val="005E59F3"/>
    <w:rsid w:val="005F5B52"/>
    <w:rsid w:val="00602E05"/>
    <w:rsid w:val="00604203"/>
    <w:rsid w:val="00607939"/>
    <w:rsid w:val="00607A4E"/>
    <w:rsid w:val="00607DF3"/>
    <w:rsid w:val="00622310"/>
    <w:rsid w:val="006225D7"/>
    <w:rsid w:val="006247CC"/>
    <w:rsid w:val="00624976"/>
    <w:rsid w:val="00630976"/>
    <w:rsid w:val="00636CF9"/>
    <w:rsid w:val="0064018D"/>
    <w:rsid w:val="006454FA"/>
    <w:rsid w:val="00653053"/>
    <w:rsid w:val="00654C00"/>
    <w:rsid w:val="00660999"/>
    <w:rsid w:val="00661B91"/>
    <w:rsid w:val="00662806"/>
    <w:rsid w:val="00670240"/>
    <w:rsid w:val="006905F0"/>
    <w:rsid w:val="00696747"/>
    <w:rsid w:val="00697C4D"/>
    <w:rsid w:val="006B44B3"/>
    <w:rsid w:val="006B4B47"/>
    <w:rsid w:val="006B6CEB"/>
    <w:rsid w:val="006C0188"/>
    <w:rsid w:val="006C707A"/>
    <w:rsid w:val="006D048E"/>
    <w:rsid w:val="006D4B46"/>
    <w:rsid w:val="006E49D8"/>
    <w:rsid w:val="006E610D"/>
    <w:rsid w:val="006E6F6C"/>
    <w:rsid w:val="006E7122"/>
    <w:rsid w:val="006F4BF3"/>
    <w:rsid w:val="00700B9C"/>
    <w:rsid w:val="00701FE2"/>
    <w:rsid w:val="0070220C"/>
    <w:rsid w:val="00704538"/>
    <w:rsid w:val="0071214B"/>
    <w:rsid w:val="00715421"/>
    <w:rsid w:val="00717667"/>
    <w:rsid w:val="00731BD2"/>
    <w:rsid w:val="00733BC6"/>
    <w:rsid w:val="007357E1"/>
    <w:rsid w:val="007462C9"/>
    <w:rsid w:val="007633EE"/>
    <w:rsid w:val="00764905"/>
    <w:rsid w:val="00783156"/>
    <w:rsid w:val="00795FEC"/>
    <w:rsid w:val="007A1A25"/>
    <w:rsid w:val="007B2072"/>
    <w:rsid w:val="007B3582"/>
    <w:rsid w:val="007C2C3E"/>
    <w:rsid w:val="007D3104"/>
    <w:rsid w:val="007E5B00"/>
    <w:rsid w:val="007F0808"/>
    <w:rsid w:val="007F2220"/>
    <w:rsid w:val="007F3212"/>
    <w:rsid w:val="00804D3E"/>
    <w:rsid w:val="00811871"/>
    <w:rsid w:val="008153E0"/>
    <w:rsid w:val="00815F24"/>
    <w:rsid w:val="00820080"/>
    <w:rsid w:val="00820879"/>
    <w:rsid w:val="00826EF9"/>
    <w:rsid w:val="008400A3"/>
    <w:rsid w:val="00840AC6"/>
    <w:rsid w:val="00841B74"/>
    <w:rsid w:val="008577A8"/>
    <w:rsid w:val="00864547"/>
    <w:rsid w:val="00871CFA"/>
    <w:rsid w:val="00880734"/>
    <w:rsid w:val="00881D42"/>
    <w:rsid w:val="008941C6"/>
    <w:rsid w:val="00894BC3"/>
    <w:rsid w:val="008A119C"/>
    <w:rsid w:val="008A171C"/>
    <w:rsid w:val="008A316E"/>
    <w:rsid w:val="008B1140"/>
    <w:rsid w:val="008B1BE2"/>
    <w:rsid w:val="008C26AD"/>
    <w:rsid w:val="008D414D"/>
    <w:rsid w:val="008D4A34"/>
    <w:rsid w:val="008D7885"/>
    <w:rsid w:val="008E0029"/>
    <w:rsid w:val="008E0F97"/>
    <w:rsid w:val="008E3FD6"/>
    <w:rsid w:val="008E5F8E"/>
    <w:rsid w:val="008F5018"/>
    <w:rsid w:val="00903178"/>
    <w:rsid w:val="00903D4F"/>
    <w:rsid w:val="009041D5"/>
    <w:rsid w:val="00937FD7"/>
    <w:rsid w:val="00942B9D"/>
    <w:rsid w:val="009446BF"/>
    <w:rsid w:val="00961E5F"/>
    <w:rsid w:val="00964AE8"/>
    <w:rsid w:val="00967F03"/>
    <w:rsid w:val="009778EC"/>
    <w:rsid w:val="009806C5"/>
    <w:rsid w:val="00993174"/>
    <w:rsid w:val="009A4F82"/>
    <w:rsid w:val="009B793E"/>
    <w:rsid w:val="009C6DF0"/>
    <w:rsid w:val="009D40F7"/>
    <w:rsid w:val="009E1584"/>
    <w:rsid w:val="009E373E"/>
    <w:rsid w:val="009E780A"/>
    <w:rsid w:val="009F0F35"/>
    <w:rsid w:val="009F3930"/>
    <w:rsid w:val="00A00BA3"/>
    <w:rsid w:val="00A01F43"/>
    <w:rsid w:val="00A03534"/>
    <w:rsid w:val="00A04D0D"/>
    <w:rsid w:val="00A079A8"/>
    <w:rsid w:val="00A1799E"/>
    <w:rsid w:val="00A21462"/>
    <w:rsid w:val="00A27184"/>
    <w:rsid w:val="00A31F69"/>
    <w:rsid w:val="00A330FD"/>
    <w:rsid w:val="00A37EEA"/>
    <w:rsid w:val="00A45BF3"/>
    <w:rsid w:val="00A45D58"/>
    <w:rsid w:val="00A55D16"/>
    <w:rsid w:val="00A607A7"/>
    <w:rsid w:val="00A71144"/>
    <w:rsid w:val="00A716AD"/>
    <w:rsid w:val="00A7442E"/>
    <w:rsid w:val="00A825F9"/>
    <w:rsid w:val="00A82857"/>
    <w:rsid w:val="00A85C1F"/>
    <w:rsid w:val="00A91C29"/>
    <w:rsid w:val="00A93FBD"/>
    <w:rsid w:val="00A94DC1"/>
    <w:rsid w:val="00AA5008"/>
    <w:rsid w:val="00AB41B3"/>
    <w:rsid w:val="00AC19E9"/>
    <w:rsid w:val="00AC377A"/>
    <w:rsid w:val="00AC56E5"/>
    <w:rsid w:val="00AC5E37"/>
    <w:rsid w:val="00AD0A99"/>
    <w:rsid w:val="00AD4105"/>
    <w:rsid w:val="00AF589F"/>
    <w:rsid w:val="00B13BC0"/>
    <w:rsid w:val="00B143C6"/>
    <w:rsid w:val="00B16CD9"/>
    <w:rsid w:val="00B23D53"/>
    <w:rsid w:val="00B26D32"/>
    <w:rsid w:val="00B4592F"/>
    <w:rsid w:val="00B462EB"/>
    <w:rsid w:val="00B472C4"/>
    <w:rsid w:val="00B47885"/>
    <w:rsid w:val="00B625A9"/>
    <w:rsid w:val="00B6320B"/>
    <w:rsid w:val="00B730B5"/>
    <w:rsid w:val="00B8230F"/>
    <w:rsid w:val="00B84D3C"/>
    <w:rsid w:val="00B928AC"/>
    <w:rsid w:val="00B92EC5"/>
    <w:rsid w:val="00B95A4B"/>
    <w:rsid w:val="00B97DCE"/>
    <w:rsid w:val="00BA5205"/>
    <w:rsid w:val="00BB35F8"/>
    <w:rsid w:val="00BF2DF5"/>
    <w:rsid w:val="00BF3EFB"/>
    <w:rsid w:val="00C03A13"/>
    <w:rsid w:val="00C063A2"/>
    <w:rsid w:val="00C13EFC"/>
    <w:rsid w:val="00C16BB4"/>
    <w:rsid w:val="00C23352"/>
    <w:rsid w:val="00C30E4B"/>
    <w:rsid w:val="00C4571D"/>
    <w:rsid w:val="00C511E6"/>
    <w:rsid w:val="00C53F02"/>
    <w:rsid w:val="00C6007C"/>
    <w:rsid w:val="00C60F5A"/>
    <w:rsid w:val="00C641FB"/>
    <w:rsid w:val="00C72725"/>
    <w:rsid w:val="00C72D9D"/>
    <w:rsid w:val="00C931B4"/>
    <w:rsid w:val="00C941CD"/>
    <w:rsid w:val="00CA0A56"/>
    <w:rsid w:val="00CB0712"/>
    <w:rsid w:val="00CB2786"/>
    <w:rsid w:val="00CB6E2A"/>
    <w:rsid w:val="00CB7960"/>
    <w:rsid w:val="00CC1B72"/>
    <w:rsid w:val="00CE6E83"/>
    <w:rsid w:val="00CF0656"/>
    <w:rsid w:val="00CF1CEE"/>
    <w:rsid w:val="00CF4E3D"/>
    <w:rsid w:val="00D144BE"/>
    <w:rsid w:val="00D21C63"/>
    <w:rsid w:val="00D22644"/>
    <w:rsid w:val="00D227B8"/>
    <w:rsid w:val="00D271FD"/>
    <w:rsid w:val="00D41BDE"/>
    <w:rsid w:val="00D441C7"/>
    <w:rsid w:val="00D540A1"/>
    <w:rsid w:val="00D5458D"/>
    <w:rsid w:val="00D63604"/>
    <w:rsid w:val="00D81EFB"/>
    <w:rsid w:val="00D8370D"/>
    <w:rsid w:val="00D90FCA"/>
    <w:rsid w:val="00D92207"/>
    <w:rsid w:val="00D932CA"/>
    <w:rsid w:val="00D93AED"/>
    <w:rsid w:val="00D96B98"/>
    <w:rsid w:val="00DA07EC"/>
    <w:rsid w:val="00DA0F0A"/>
    <w:rsid w:val="00DA20F7"/>
    <w:rsid w:val="00DA2F47"/>
    <w:rsid w:val="00DA3870"/>
    <w:rsid w:val="00DB590B"/>
    <w:rsid w:val="00DC024C"/>
    <w:rsid w:val="00DD6C83"/>
    <w:rsid w:val="00DE333A"/>
    <w:rsid w:val="00DE4474"/>
    <w:rsid w:val="00DF119D"/>
    <w:rsid w:val="00DF13DB"/>
    <w:rsid w:val="00DF60B0"/>
    <w:rsid w:val="00DF613B"/>
    <w:rsid w:val="00E015D3"/>
    <w:rsid w:val="00E031F0"/>
    <w:rsid w:val="00E04748"/>
    <w:rsid w:val="00E04F92"/>
    <w:rsid w:val="00E066AC"/>
    <w:rsid w:val="00E1144B"/>
    <w:rsid w:val="00E24553"/>
    <w:rsid w:val="00E31590"/>
    <w:rsid w:val="00E32074"/>
    <w:rsid w:val="00E4129E"/>
    <w:rsid w:val="00E6252C"/>
    <w:rsid w:val="00E82FD5"/>
    <w:rsid w:val="00E87A60"/>
    <w:rsid w:val="00E90322"/>
    <w:rsid w:val="00E915FF"/>
    <w:rsid w:val="00EA317A"/>
    <w:rsid w:val="00EA5184"/>
    <w:rsid w:val="00EA5FD2"/>
    <w:rsid w:val="00EB20E8"/>
    <w:rsid w:val="00EB6691"/>
    <w:rsid w:val="00EC7F35"/>
    <w:rsid w:val="00ED24D4"/>
    <w:rsid w:val="00EE46CB"/>
    <w:rsid w:val="00EE7111"/>
    <w:rsid w:val="00EF611D"/>
    <w:rsid w:val="00F028F2"/>
    <w:rsid w:val="00F02B26"/>
    <w:rsid w:val="00F10E87"/>
    <w:rsid w:val="00F26D23"/>
    <w:rsid w:val="00F30187"/>
    <w:rsid w:val="00F43BFE"/>
    <w:rsid w:val="00F47168"/>
    <w:rsid w:val="00F719BC"/>
    <w:rsid w:val="00F71AE1"/>
    <w:rsid w:val="00F752D3"/>
    <w:rsid w:val="00F76F10"/>
    <w:rsid w:val="00F9760D"/>
    <w:rsid w:val="00FB11D1"/>
    <w:rsid w:val="00FB3CE5"/>
    <w:rsid w:val="00FC46F3"/>
    <w:rsid w:val="00FD6709"/>
    <w:rsid w:val="00FD770C"/>
    <w:rsid w:val="00FF65D8"/>
    <w:rsid w:val="01543A75"/>
    <w:rsid w:val="019CF793"/>
    <w:rsid w:val="01D103B9"/>
    <w:rsid w:val="07366637"/>
    <w:rsid w:val="08FF6B63"/>
    <w:rsid w:val="09A77200"/>
    <w:rsid w:val="0A8E263F"/>
    <w:rsid w:val="0B8C72A1"/>
    <w:rsid w:val="0D9CFC9B"/>
    <w:rsid w:val="0DC927E7"/>
    <w:rsid w:val="0F0C7FA7"/>
    <w:rsid w:val="10107BBC"/>
    <w:rsid w:val="10859A5F"/>
    <w:rsid w:val="10C92B40"/>
    <w:rsid w:val="11959345"/>
    <w:rsid w:val="1298FD78"/>
    <w:rsid w:val="12AF71D6"/>
    <w:rsid w:val="12CA4F40"/>
    <w:rsid w:val="1402725D"/>
    <w:rsid w:val="14F7DAED"/>
    <w:rsid w:val="14FA3B94"/>
    <w:rsid w:val="172FC1A4"/>
    <w:rsid w:val="193646F2"/>
    <w:rsid w:val="1A2C7CA5"/>
    <w:rsid w:val="1A9DB86E"/>
    <w:rsid w:val="1E95FF1B"/>
    <w:rsid w:val="1E9F2966"/>
    <w:rsid w:val="2299A900"/>
    <w:rsid w:val="23DF4785"/>
    <w:rsid w:val="243D0BFE"/>
    <w:rsid w:val="252DBE01"/>
    <w:rsid w:val="2531BF99"/>
    <w:rsid w:val="26CC4BE4"/>
    <w:rsid w:val="26F21BA9"/>
    <w:rsid w:val="27E59A43"/>
    <w:rsid w:val="2881AFDD"/>
    <w:rsid w:val="2B102243"/>
    <w:rsid w:val="2B399CA0"/>
    <w:rsid w:val="2C82FFE5"/>
    <w:rsid w:val="2D1EFA80"/>
    <w:rsid w:val="2D3E7EF6"/>
    <w:rsid w:val="2DA0AF62"/>
    <w:rsid w:val="2E1ED046"/>
    <w:rsid w:val="2E57BAED"/>
    <w:rsid w:val="316CFAA8"/>
    <w:rsid w:val="323A5B0F"/>
    <w:rsid w:val="340A3D8E"/>
    <w:rsid w:val="36E9C6C2"/>
    <w:rsid w:val="37140A9A"/>
    <w:rsid w:val="3734F997"/>
    <w:rsid w:val="374DC9CE"/>
    <w:rsid w:val="3855546A"/>
    <w:rsid w:val="392789B0"/>
    <w:rsid w:val="395773BC"/>
    <w:rsid w:val="39CB5927"/>
    <w:rsid w:val="3CFB3E0F"/>
    <w:rsid w:val="3D113D58"/>
    <w:rsid w:val="3D42D8AC"/>
    <w:rsid w:val="4143EA8A"/>
    <w:rsid w:val="41735D37"/>
    <w:rsid w:val="424A728C"/>
    <w:rsid w:val="42DFBAEB"/>
    <w:rsid w:val="435E28EF"/>
    <w:rsid w:val="44C9063E"/>
    <w:rsid w:val="44E22E9B"/>
    <w:rsid w:val="4599956A"/>
    <w:rsid w:val="46158AC3"/>
    <w:rsid w:val="469D8DF0"/>
    <w:rsid w:val="46B155C8"/>
    <w:rsid w:val="4775BD03"/>
    <w:rsid w:val="47B149B5"/>
    <w:rsid w:val="47D6394A"/>
    <w:rsid w:val="481A3423"/>
    <w:rsid w:val="49C39BA4"/>
    <w:rsid w:val="4B3847C2"/>
    <w:rsid w:val="4B41B923"/>
    <w:rsid w:val="4E6FE884"/>
    <w:rsid w:val="4EF81769"/>
    <w:rsid w:val="51AE4D06"/>
    <w:rsid w:val="52828609"/>
    <w:rsid w:val="54DA7BAB"/>
    <w:rsid w:val="55EB1133"/>
    <w:rsid w:val="5788956F"/>
    <w:rsid w:val="58A211FD"/>
    <w:rsid w:val="5A2BA75D"/>
    <w:rsid w:val="5BD2859A"/>
    <w:rsid w:val="5C8765BB"/>
    <w:rsid w:val="5C922E4D"/>
    <w:rsid w:val="5E20F337"/>
    <w:rsid w:val="5FF46832"/>
    <w:rsid w:val="60F2B7E6"/>
    <w:rsid w:val="60F56DCF"/>
    <w:rsid w:val="615D4DC9"/>
    <w:rsid w:val="61D15ECE"/>
    <w:rsid w:val="64D63F9F"/>
    <w:rsid w:val="66D6ECE7"/>
    <w:rsid w:val="675EE32F"/>
    <w:rsid w:val="67DE7783"/>
    <w:rsid w:val="697A47E4"/>
    <w:rsid w:val="6B4440B7"/>
    <w:rsid w:val="6C43CCA8"/>
    <w:rsid w:val="6C457F3D"/>
    <w:rsid w:val="6CB3E0FA"/>
    <w:rsid w:val="6DDAFA4D"/>
    <w:rsid w:val="6F84872C"/>
    <w:rsid w:val="6F863895"/>
    <w:rsid w:val="7268DE04"/>
    <w:rsid w:val="72E9E385"/>
    <w:rsid w:val="740A211F"/>
    <w:rsid w:val="74522957"/>
    <w:rsid w:val="76386680"/>
    <w:rsid w:val="786D75AF"/>
    <w:rsid w:val="78E88108"/>
    <w:rsid w:val="7AC16ADB"/>
    <w:rsid w:val="7DAD1AE3"/>
    <w:rsid w:val="7DAED323"/>
    <w:rsid w:val="7EDBDCBD"/>
    <w:rsid w:val="7F94D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AC36"/>
  <w15:chartTrackingRefBased/>
  <w15:docId w15:val="{E39753A2-64E7-488E-9742-E11BB03F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7D"/>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1D1F7D"/>
    <w:pPr>
      <w:keepNext/>
      <w:keepLines/>
      <w:spacing w:before="400" w:after="100" w:afterAutospacing="1"/>
      <w:outlineLvl w:val="0"/>
    </w:pPr>
    <w:rPr>
      <w:rFonts w:eastAsiaTheme="majorEastAsia" w:cs="Arial"/>
      <w:b/>
      <w:bCs/>
      <w:color w:val="5B9BD5" w:themeColor="accent5"/>
      <w:sz w:val="40"/>
      <w:szCs w:val="40"/>
    </w:rPr>
  </w:style>
  <w:style w:type="paragraph" w:styleId="Heading2">
    <w:name w:val="heading 2"/>
    <w:basedOn w:val="Normal"/>
    <w:next w:val="Normal"/>
    <w:link w:val="Heading2Char"/>
    <w:uiPriority w:val="9"/>
    <w:unhideWhenUsed/>
    <w:qFormat/>
    <w:rsid w:val="001D1F7D"/>
    <w:pPr>
      <w:keepNext/>
      <w:keepLines/>
      <w:spacing w:after="100" w:afterAutospacing="1"/>
      <w:outlineLvl w:val="1"/>
    </w:pPr>
    <w:rPr>
      <w:rFonts w:eastAsiaTheme="majorEastAsia" w:cstheme="majorBidi"/>
      <w:b/>
      <w:bCs/>
      <w:color w:val="A5A5A5" w:themeColor="accent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F7D"/>
    <w:rPr>
      <w:rFonts w:ascii="Arial" w:eastAsiaTheme="majorEastAsia" w:hAnsi="Arial" w:cs="Arial"/>
      <w:b/>
      <w:bCs/>
      <w:color w:val="5B9BD5" w:themeColor="accent5"/>
      <w:sz w:val="40"/>
      <w:szCs w:val="40"/>
    </w:rPr>
  </w:style>
  <w:style w:type="character" w:customStyle="1" w:styleId="Heading2Char">
    <w:name w:val="Heading 2 Char"/>
    <w:basedOn w:val="DefaultParagraphFont"/>
    <w:link w:val="Heading2"/>
    <w:uiPriority w:val="9"/>
    <w:rsid w:val="001D1F7D"/>
    <w:rPr>
      <w:rFonts w:ascii="Arial" w:eastAsiaTheme="majorEastAsia" w:hAnsi="Arial" w:cstheme="majorBidi"/>
      <w:b/>
      <w:bCs/>
      <w:color w:val="A5A5A5" w:themeColor="accent3"/>
      <w:sz w:val="28"/>
      <w:szCs w:val="28"/>
    </w:rPr>
  </w:style>
  <w:style w:type="paragraph" w:styleId="Header">
    <w:name w:val="header"/>
    <w:basedOn w:val="Normal"/>
    <w:link w:val="HeaderChar"/>
    <w:uiPriority w:val="99"/>
    <w:unhideWhenUsed/>
    <w:rsid w:val="001D1F7D"/>
    <w:pPr>
      <w:tabs>
        <w:tab w:val="center" w:pos="4320"/>
        <w:tab w:val="right" w:pos="8640"/>
      </w:tabs>
    </w:pPr>
  </w:style>
  <w:style w:type="character" w:customStyle="1" w:styleId="HeaderChar">
    <w:name w:val="Header Char"/>
    <w:basedOn w:val="DefaultParagraphFont"/>
    <w:link w:val="Header"/>
    <w:uiPriority w:val="99"/>
    <w:rsid w:val="001D1F7D"/>
    <w:rPr>
      <w:rFonts w:ascii="Arial" w:eastAsiaTheme="minorEastAsia" w:hAnsi="Arial"/>
      <w:sz w:val="24"/>
      <w:szCs w:val="24"/>
    </w:rPr>
  </w:style>
  <w:style w:type="paragraph" w:styleId="Footer">
    <w:name w:val="footer"/>
    <w:basedOn w:val="Normal"/>
    <w:link w:val="FooterChar"/>
    <w:uiPriority w:val="99"/>
    <w:unhideWhenUsed/>
    <w:rsid w:val="001D1F7D"/>
    <w:pPr>
      <w:tabs>
        <w:tab w:val="center" w:pos="4320"/>
        <w:tab w:val="right" w:pos="8640"/>
      </w:tabs>
    </w:pPr>
  </w:style>
  <w:style w:type="character" w:customStyle="1" w:styleId="FooterChar">
    <w:name w:val="Footer Char"/>
    <w:basedOn w:val="DefaultParagraphFont"/>
    <w:link w:val="Footer"/>
    <w:uiPriority w:val="99"/>
    <w:rsid w:val="001D1F7D"/>
    <w:rPr>
      <w:rFonts w:ascii="Arial" w:eastAsiaTheme="minorEastAsia" w:hAnsi="Arial"/>
      <w:sz w:val="24"/>
      <w:szCs w:val="24"/>
    </w:rPr>
  </w:style>
  <w:style w:type="character" w:styleId="PageNumber">
    <w:name w:val="page number"/>
    <w:basedOn w:val="DefaultParagraphFont"/>
    <w:uiPriority w:val="99"/>
    <w:semiHidden/>
    <w:unhideWhenUsed/>
    <w:rsid w:val="001D1F7D"/>
  </w:style>
  <w:style w:type="table" w:styleId="TableGrid">
    <w:name w:val="Table Grid"/>
    <w:basedOn w:val="TableNormal"/>
    <w:uiPriority w:val="59"/>
    <w:unhideWhenUsed/>
    <w:rsid w:val="001D1F7D"/>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6F3"/>
    <w:rPr>
      <w:sz w:val="16"/>
      <w:szCs w:val="16"/>
    </w:rPr>
  </w:style>
  <w:style w:type="paragraph" w:styleId="CommentText">
    <w:name w:val="annotation text"/>
    <w:basedOn w:val="Normal"/>
    <w:link w:val="CommentTextChar"/>
    <w:uiPriority w:val="99"/>
    <w:unhideWhenUsed/>
    <w:rsid w:val="00FC46F3"/>
    <w:rPr>
      <w:sz w:val="20"/>
      <w:szCs w:val="20"/>
    </w:rPr>
  </w:style>
  <w:style w:type="character" w:customStyle="1" w:styleId="CommentTextChar">
    <w:name w:val="Comment Text Char"/>
    <w:basedOn w:val="DefaultParagraphFont"/>
    <w:link w:val="CommentText"/>
    <w:uiPriority w:val="99"/>
    <w:rsid w:val="00FC46F3"/>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FC46F3"/>
    <w:rPr>
      <w:b/>
      <w:bCs/>
    </w:rPr>
  </w:style>
  <w:style w:type="character" w:customStyle="1" w:styleId="CommentSubjectChar">
    <w:name w:val="Comment Subject Char"/>
    <w:basedOn w:val="CommentTextChar"/>
    <w:link w:val="CommentSubject"/>
    <w:uiPriority w:val="99"/>
    <w:semiHidden/>
    <w:rsid w:val="00FC46F3"/>
    <w:rPr>
      <w:rFonts w:ascii="Arial" w:eastAsiaTheme="minorEastAsia" w:hAnsi="Arial"/>
      <w:b/>
      <w:bCs/>
      <w:sz w:val="20"/>
      <w:szCs w:val="20"/>
    </w:rPr>
  </w:style>
  <w:style w:type="character" w:styleId="Mention">
    <w:name w:val="Mention"/>
    <w:basedOn w:val="DefaultParagraphFont"/>
    <w:uiPriority w:val="99"/>
    <w:unhideWhenUsed/>
    <w:rsid w:val="008E5F8E"/>
    <w:rPr>
      <w:color w:val="2B579A"/>
      <w:shd w:val="clear" w:color="auto" w:fill="E6E6E6"/>
    </w:rPr>
  </w:style>
  <w:style w:type="paragraph" w:styleId="ListParagraph">
    <w:name w:val="List Paragraph"/>
    <w:basedOn w:val="Normal"/>
    <w:uiPriority w:val="34"/>
    <w:qFormat/>
    <w:rsid w:val="00660999"/>
    <w:pPr>
      <w:spacing w:after="200" w:line="276" w:lineRule="auto"/>
      <w:ind w:left="720"/>
      <w:contextualSpacing/>
    </w:pPr>
    <w:rPr>
      <w:rFonts w:asciiTheme="minorHAnsi" w:eastAsiaTheme="minorHAnsi" w:hAnsiTheme="minorHAnsi"/>
      <w:sz w:val="22"/>
      <w:szCs w:val="22"/>
    </w:rPr>
  </w:style>
  <w:style w:type="character" w:customStyle="1" w:styleId="normaltextrun">
    <w:name w:val="normaltextrun"/>
    <w:basedOn w:val="DefaultParagraphFont"/>
    <w:rsid w:val="007E5B00"/>
  </w:style>
  <w:style w:type="paragraph" w:styleId="Revision">
    <w:name w:val="Revision"/>
    <w:hidden/>
    <w:uiPriority w:val="99"/>
    <w:semiHidden/>
    <w:rsid w:val="00D271FD"/>
    <w:pPr>
      <w:spacing w:after="0" w:line="240" w:lineRule="auto"/>
    </w:pPr>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8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8ed25f-e524-462f-a0f4-a9a24ef012cf">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758A89B47AD42B541D11F5ABE66E2" ma:contentTypeVersion="20" ma:contentTypeDescription="Create a new document." ma:contentTypeScope="" ma:versionID="5dc3fccabf4c018c1c5f4a3d8fd74ae5">
  <xsd:schema xmlns:xsd="http://www.w3.org/2001/XMLSchema" xmlns:xs="http://www.w3.org/2001/XMLSchema" xmlns:p="http://schemas.microsoft.com/office/2006/metadata/properties" xmlns:ns1="http://schemas.microsoft.com/sharepoint/v3" xmlns:ns2="e9338659-17b1-4f8a-8d25-7cec498f5085" xmlns:ns3="4e8ed25f-e524-462f-a0f4-a9a24ef012cf" targetNamespace="http://schemas.microsoft.com/office/2006/metadata/properties" ma:root="true" ma:fieldsID="aa192cf6bbb0b13c2c671fb3a7643d61" ns1:_="" ns2:_="" ns3:_="">
    <xsd:import namespace="http://schemas.microsoft.com/sharepoint/v3"/>
    <xsd:import namespace="e9338659-17b1-4f8a-8d25-7cec498f5085"/>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38659-17b1-4f8a-8d25-7cec498f508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CF258-5369-428F-A850-98EA7ECB93EF}">
  <ds:schemaRefs>
    <ds:schemaRef ds:uri="e9338659-17b1-4f8a-8d25-7cec498f5085"/>
    <ds:schemaRef ds:uri="http://www.w3.org/XML/1998/namespace"/>
    <ds:schemaRef ds:uri="http://schemas.microsoft.com/sharepoint/v3"/>
    <ds:schemaRef ds:uri="4e8ed25f-e524-462f-a0f4-a9a24ef012cf"/>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1BFE587-872B-4B79-A7E7-E779BDC06BF5}">
  <ds:schemaRefs>
    <ds:schemaRef ds:uri="http://schemas.microsoft.com/sharepoint/v3/contenttype/forms"/>
  </ds:schemaRefs>
</ds:datastoreItem>
</file>

<file path=customXml/itemProps3.xml><?xml version="1.0" encoding="utf-8"?>
<ds:datastoreItem xmlns:ds="http://schemas.openxmlformats.org/officeDocument/2006/customXml" ds:itemID="{6CC9D1A8-D5E9-43D9-9CC6-7494D264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38659-17b1-4f8a-8d25-7cec498f5085"/>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Maslah Amin</dc:creator>
  <cp:keywords/>
  <dc:description/>
  <cp:lastModifiedBy>LLOYD, Diane (NHS ENGLAND - T1510)</cp:lastModifiedBy>
  <cp:revision>2</cp:revision>
  <dcterms:created xsi:type="dcterms:W3CDTF">2024-06-19T16:18:00Z</dcterms:created>
  <dcterms:modified xsi:type="dcterms:W3CDTF">2024-06-19T16:18:00Z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0x010100499758A89B47AD42B541D11F5ABE66E2</vt:lpwstr>
  </property>
  <property fmtid="{D5CDD505-2E9C-101B-9397-08002B2CF9AE}" pid="3" name="MediaServiceImageTags">
    <vt:lpwstr/>
  </property>
  <property fmtid="{D5CDD505-2E9C-101B-9397-08002B2CF9AE}" pid="4" name="Order">
    <vt:r8>1606600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