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2F29" w14:textId="77777777" w:rsidR="000C6B0C" w:rsidRDefault="000C6B0C" w:rsidP="000C6B0C">
      <w:pPr>
        <w:spacing w:after="0" w:line="240" w:lineRule="auto"/>
        <w:jc w:val="right"/>
        <w:rPr>
          <w:rFonts w:cs="Arial"/>
          <w:b/>
          <w:bCs/>
          <w:sz w:val="36"/>
          <w:szCs w:val="36"/>
        </w:rPr>
      </w:pPr>
      <w:r w:rsidRPr="00D16028">
        <w:rPr>
          <w:b/>
          <w:noProof/>
          <w:sz w:val="56"/>
        </w:rPr>
        <w:drawing>
          <wp:anchor distT="0" distB="0" distL="114300" distR="114300" simplePos="0" relativeHeight="251659264" behindDoc="0" locked="0" layoutInCell="1" allowOverlap="1" wp14:anchorId="6BA57930" wp14:editId="3CE439F4">
            <wp:simplePos x="0" y="0"/>
            <wp:positionH relativeFrom="margin">
              <wp:align>right</wp:align>
            </wp:positionH>
            <wp:positionV relativeFrom="paragraph">
              <wp:posOffset>0</wp:posOffset>
            </wp:positionV>
            <wp:extent cx="1440179" cy="778329"/>
            <wp:effectExtent l="0" t="0" r="8255" b="3175"/>
            <wp:wrapSquare wrapText="bothSides"/>
            <wp:docPr id="1" name="Picture 1" descr="F:\MAT\Logo\QET-logo-all-grey-text-RGB-ar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T\Logo\QET-logo-all-grey-text-RGB-artwor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179" cy="778329"/>
                    </a:xfrm>
                    <a:prstGeom prst="rect">
                      <a:avLst/>
                    </a:prstGeom>
                    <a:noFill/>
                    <a:ln>
                      <a:noFill/>
                    </a:ln>
                  </pic:spPr>
                </pic:pic>
              </a:graphicData>
            </a:graphic>
          </wp:anchor>
        </w:drawing>
      </w:r>
    </w:p>
    <w:p w14:paraId="5A821223" w14:textId="5E8EEA13" w:rsidR="000C6B0C" w:rsidRDefault="00013AAF" w:rsidP="000C6B0C">
      <w:pPr>
        <w:pBdr>
          <w:bottom w:val="single" w:sz="12" w:space="1" w:color="auto"/>
        </w:pBdr>
        <w:spacing w:after="0" w:line="240" w:lineRule="auto"/>
        <w:jc w:val="both"/>
        <w:rPr>
          <w:rFonts w:cs="Arial"/>
          <w:b/>
          <w:bCs/>
          <w:sz w:val="36"/>
          <w:szCs w:val="36"/>
        </w:rPr>
      </w:pPr>
      <w:r>
        <w:rPr>
          <w:rFonts w:cs="Arial"/>
          <w:b/>
          <w:bCs/>
          <w:sz w:val="36"/>
          <w:szCs w:val="36"/>
        </w:rPr>
        <w:br/>
      </w:r>
      <w:r w:rsidR="00186EB8">
        <w:rPr>
          <w:rFonts w:cs="Arial"/>
          <w:b/>
          <w:bCs/>
          <w:sz w:val="36"/>
          <w:szCs w:val="36"/>
        </w:rPr>
        <w:t xml:space="preserve">Teacher of </w:t>
      </w:r>
      <w:r w:rsidR="00BD0947">
        <w:rPr>
          <w:rFonts w:cs="Arial"/>
          <w:b/>
          <w:bCs/>
          <w:sz w:val="36"/>
          <w:szCs w:val="36"/>
        </w:rPr>
        <w:t>Maths</w:t>
      </w:r>
    </w:p>
    <w:p w14:paraId="6B5E1A18" w14:textId="77777777" w:rsidR="00F10C1B" w:rsidRPr="00F10C1B" w:rsidRDefault="00F10C1B" w:rsidP="000C6B0C">
      <w:pPr>
        <w:pBdr>
          <w:bottom w:val="single" w:sz="12" w:space="1" w:color="auto"/>
        </w:pBdr>
        <w:spacing w:after="0" w:line="240" w:lineRule="auto"/>
        <w:jc w:val="both"/>
        <w:rPr>
          <w:rFonts w:cs="Arial"/>
          <w:b/>
          <w:bCs/>
          <w:sz w:val="20"/>
          <w:szCs w:val="20"/>
        </w:rPr>
      </w:pPr>
    </w:p>
    <w:p w14:paraId="5EABD380" w14:textId="129109D9" w:rsidR="00F10C1B" w:rsidRDefault="00F10C1B" w:rsidP="000C6B0C">
      <w:pPr>
        <w:pBdr>
          <w:bottom w:val="single" w:sz="12" w:space="1" w:color="auto"/>
        </w:pBdr>
        <w:spacing w:after="0" w:line="240" w:lineRule="auto"/>
        <w:jc w:val="both"/>
        <w:rPr>
          <w:rFonts w:cs="Arial"/>
          <w:b/>
          <w:bCs/>
          <w:sz w:val="36"/>
          <w:szCs w:val="36"/>
        </w:rPr>
      </w:pPr>
      <w:r>
        <w:rPr>
          <w:rFonts w:cs="Arial"/>
          <w:b/>
          <w:bCs/>
          <w:sz w:val="36"/>
          <w:szCs w:val="36"/>
        </w:rPr>
        <w:t>Job Description</w:t>
      </w:r>
    </w:p>
    <w:p w14:paraId="4AFEB07D" w14:textId="77777777" w:rsidR="000C6B0C" w:rsidRDefault="000C6B0C" w:rsidP="000C6B0C">
      <w:pPr>
        <w:jc w:val="both"/>
        <w:rPr>
          <w:rFonts w:eastAsia="Times New Roman" w:cs="Arial"/>
          <w:b/>
          <w:color w:val="000000"/>
        </w:rPr>
      </w:pPr>
    </w:p>
    <w:tbl>
      <w:tblPr>
        <w:tblStyle w:val="TableGrid"/>
        <w:tblW w:w="0" w:type="auto"/>
        <w:tblLook w:val="04A0" w:firstRow="1" w:lastRow="0" w:firstColumn="1" w:lastColumn="0" w:noHBand="0" w:noVBand="1"/>
      </w:tblPr>
      <w:tblGrid>
        <w:gridCol w:w="9016"/>
      </w:tblGrid>
      <w:tr w:rsidR="000C6B0C" w14:paraId="62DFF407" w14:textId="77777777" w:rsidTr="00003B37">
        <w:tc>
          <w:tcPr>
            <w:tcW w:w="9016" w:type="dxa"/>
            <w:shd w:val="clear" w:color="auto" w:fill="D0CECE" w:themeFill="background2" w:themeFillShade="E6"/>
          </w:tcPr>
          <w:p w14:paraId="27C59B34" w14:textId="77777777" w:rsidR="000C6B0C" w:rsidRDefault="003E76E8" w:rsidP="00D743ED">
            <w:pPr>
              <w:tabs>
                <w:tab w:val="left" w:pos="-1440"/>
              </w:tabs>
              <w:jc w:val="both"/>
              <w:rPr>
                <w:rFonts w:ascii="Calibri" w:hAnsi="Calibri"/>
                <w:b/>
                <w:bCs/>
                <w:color w:val="000000"/>
              </w:rPr>
            </w:pPr>
            <w:r>
              <w:rPr>
                <w:rFonts w:ascii="Calibri" w:hAnsi="Calibri"/>
                <w:b/>
                <w:bCs/>
                <w:color w:val="000000"/>
              </w:rPr>
              <w:t>Job Title</w:t>
            </w:r>
          </w:p>
        </w:tc>
      </w:tr>
      <w:tr w:rsidR="003E76E8" w14:paraId="073AA144" w14:textId="77777777" w:rsidTr="00003B37">
        <w:tc>
          <w:tcPr>
            <w:tcW w:w="9016" w:type="dxa"/>
          </w:tcPr>
          <w:p w14:paraId="44A19E17" w14:textId="3CC05733" w:rsidR="003E76E8" w:rsidRPr="003E76E8" w:rsidRDefault="00186EB8" w:rsidP="00D743ED">
            <w:pPr>
              <w:tabs>
                <w:tab w:val="left" w:pos="-1440"/>
              </w:tabs>
              <w:jc w:val="both"/>
              <w:rPr>
                <w:rFonts w:ascii="Calibri" w:hAnsi="Calibri"/>
                <w:bCs/>
                <w:color w:val="000000"/>
              </w:rPr>
            </w:pPr>
            <w:r>
              <w:rPr>
                <w:rFonts w:ascii="Calibri" w:hAnsi="Calibri"/>
                <w:bCs/>
                <w:color w:val="000000"/>
              </w:rPr>
              <w:t xml:space="preserve">Teacher of </w:t>
            </w:r>
            <w:r w:rsidR="00BD0947">
              <w:rPr>
                <w:rFonts w:ascii="Calibri" w:hAnsi="Calibri"/>
                <w:bCs/>
                <w:color w:val="000000"/>
              </w:rPr>
              <w:t>Maths</w:t>
            </w:r>
          </w:p>
        </w:tc>
      </w:tr>
      <w:tr w:rsidR="000C6B0C" w14:paraId="6B9DE4D7" w14:textId="77777777" w:rsidTr="00003B37">
        <w:tc>
          <w:tcPr>
            <w:tcW w:w="9016" w:type="dxa"/>
            <w:shd w:val="clear" w:color="auto" w:fill="D0CECE" w:themeFill="background2" w:themeFillShade="E6"/>
          </w:tcPr>
          <w:p w14:paraId="6F495710" w14:textId="77777777" w:rsidR="000C6B0C" w:rsidRPr="003E76E8" w:rsidRDefault="003E76E8" w:rsidP="00D743ED">
            <w:pPr>
              <w:tabs>
                <w:tab w:val="left" w:pos="-1440"/>
              </w:tabs>
              <w:jc w:val="both"/>
              <w:rPr>
                <w:rFonts w:ascii="Calibri" w:hAnsi="Calibri"/>
                <w:b/>
                <w:bCs/>
                <w:color w:val="000000"/>
              </w:rPr>
            </w:pPr>
            <w:r>
              <w:rPr>
                <w:rFonts w:ascii="Calibri" w:hAnsi="Calibri"/>
                <w:b/>
                <w:bCs/>
                <w:color w:val="000000"/>
              </w:rPr>
              <w:t>Salary</w:t>
            </w:r>
          </w:p>
        </w:tc>
      </w:tr>
      <w:tr w:rsidR="003E76E8" w14:paraId="5A36A612" w14:textId="77777777" w:rsidTr="00003B37">
        <w:tc>
          <w:tcPr>
            <w:tcW w:w="9016" w:type="dxa"/>
          </w:tcPr>
          <w:p w14:paraId="2360F8D4" w14:textId="2C110DBB" w:rsidR="003E76E8" w:rsidRDefault="00186EB8" w:rsidP="00D743ED">
            <w:pPr>
              <w:tabs>
                <w:tab w:val="left" w:pos="-1440"/>
              </w:tabs>
              <w:jc w:val="both"/>
              <w:rPr>
                <w:rFonts w:ascii="Calibri" w:hAnsi="Calibri"/>
                <w:bCs/>
                <w:color w:val="000000"/>
              </w:rPr>
            </w:pPr>
            <w:r>
              <w:rPr>
                <w:rFonts w:ascii="Calibri" w:hAnsi="Calibri"/>
                <w:bCs/>
                <w:color w:val="000000"/>
              </w:rPr>
              <w:t>MPS/UPS</w:t>
            </w:r>
          </w:p>
        </w:tc>
      </w:tr>
      <w:tr w:rsidR="003E76E8" w14:paraId="46922650" w14:textId="77777777" w:rsidTr="00003B37">
        <w:tc>
          <w:tcPr>
            <w:tcW w:w="9016" w:type="dxa"/>
            <w:shd w:val="clear" w:color="auto" w:fill="D0CECE" w:themeFill="background2" w:themeFillShade="E6"/>
          </w:tcPr>
          <w:p w14:paraId="7D8DDE32" w14:textId="77777777" w:rsidR="003E76E8" w:rsidRPr="003E76E8" w:rsidRDefault="003E76E8" w:rsidP="00D743ED">
            <w:pPr>
              <w:tabs>
                <w:tab w:val="left" w:pos="-1440"/>
              </w:tabs>
              <w:jc w:val="both"/>
              <w:rPr>
                <w:rFonts w:ascii="Calibri" w:hAnsi="Calibri"/>
                <w:b/>
                <w:bCs/>
                <w:color w:val="000000"/>
              </w:rPr>
            </w:pPr>
            <w:r w:rsidRPr="003E76E8">
              <w:rPr>
                <w:rFonts w:ascii="Calibri" w:hAnsi="Calibri"/>
                <w:b/>
                <w:bCs/>
                <w:color w:val="000000"/>
              </w:rPr>
              <w:t>Responsible to</w:t>
            </w:r>
          </w:p>
        </w:tc>
      </w:tr>
      <w:tr w:rsidR="003E76E8" w14:paraId="4EB821B5" w14:textId="77777777" w:rsidTr="00003B37">
        <w:tc>
          <w:tcPr>
            <w:tcW w:w="9016" w:type="dxa"/>
          </w:tcPr>
          <w:p w14:paraId="6FD4B888" w14:textId="3ABEC7A1" w:rsidR="003E76E8" w:rsidRDefault="00186EB8" w:rsidP="00D743ED">
            <w:pPr>
              <w:tabs>
                <w:tab w:val="left" w:pos="-1440"/>
              </w:tabs>
              <w:jc w:val="both"/>
              <w:rPr>
                <w:rFonts w:ascii="Calibri" w:hAnsi="Calibri"/>
                <w:bCs/>
                <w:color w:val="000000"/>
              </w:rPr>
            </w:pPr>
            <w:r>
              <w:rPr>
                <w:rFonts w:ascii="Calibri" w:hAnsi="Calibri"/>
                <w:bCs/>
                <w:color w:val="000000"/>
              </w:rPr>
              <w:t>The Head of Department</w:t>
            </w:r>
          </w:p>
        </w:tc>
      </w:tr>
      <w:tr w:rsidR="003E76E8" w14:paraId="44A8013D" w14:textId="77777777" w:rsidTr="00003B37">
        <w:tc>
          <w:tcPr>
            <w:tcW w:w="9016" w:type="dxa"/>
            <w:shd w:val="clear" w:color="auto" w:fill="D0CECE" w:themeFill="background2" w:themeFillShade="E6"/>
          </w:tcPr>
          <w:p w14:paraId="08F1F09A" w14:textId="77777777" w:rsidR="003E76E8" w:rsidRPr="003E76E8" w:rsidRDefault="003E76E8" w:rsidP="00D743ED">
            <w:pPr>
              <w:tabs>
                <w:tab w:val="left" w:pos="-1440"/>
              </w:tabs>
              <w:jc w:val="both"/>
              <w:rPr>
                <w:rFonts w:ascii="Calibri" w:hAnsi="Calibri"/>
                <w:b/>
                <w:bCs/>
                <w:color w:val="000000"/>
              </w:rPr>
            </w:pPr>
            <w:r w:rsidRPr="003E76E8">
              <w:rPr>
                <w:rFonts w:ascii="Calibri" w:hAnsi="Calibri"/>
                <w:b/>
                <w:bCs/>
                <w:color w:val="000000"/>
              </w:rPr>
              <w:t>Hours</w:t>
            </w:r>
          </w:p>
        </w:tc>
      </w:tr>
      <w:tr w:rsidR="003E76E8" w:rsidRPr="003E76E8" w14:paraId="14D27B46" w14:textId="77777777" w:rsidTr="00003B37">
        <w:tc>
          <w:tcPr>
            <w:tcW w:w="9016" w:type="dxa"/>
          </w:tcPr>
          <w:p w14:paraId="62FCBC59" w14:textId="62BE4597" w:rsidR="003E76E8" w:rsidRPr="003E76E8" w:rsidRDefault="0039729F" w:rsidP="00D743ED">
            <w:pPr>
              <w:tabs>
                <w:tab w:val="left" w:pos="-1440"/>
              </w:tabs>
              <w:jc w:val="both"/>
              <w:rPr>
                <w:rFonts w:ascii="Calibri" w:hAnsi="Calibri"/>
                <w:bCs/>
                <w:color w:val="000000"/>
              </w:rPr>
            </w:pPr>
            <w:r>
              <w:rPr>
                <w:rFonts w:ascii="Calibri" w:hAnsi="Calibri"/>
                <w:bCs/>
                <w:color w:val="000000"/>
              </w:rPr>
              <w:t>1.0FTE</w:t>
            </w:r>
          </w:p>
        </w:tc>
      </w:tr>
      <w:tr w:rsidR="00186EB8" w:rsidRPr="003E76E8" w14:paraId="7DEDECC4" w14:textId="77777777" w:rsidTr="00186EB8">
        <w:tc>
          <w:tcPr>
            <w:tcW w:w="9016" w:type="dxa"/>
            <w:shd w:val="clear" w:color="auto" w:fill="BFBFBF" w:themeFill="background1" w:themeFillShade="BF"/>
          </w:tcPr>
          <w:p w14:paraId="677E9383" w14:textId="42662425" w:rsidR="00186EB8" w:rsidRPr="003E76E8" w:rsidRDefault="00186EB8" w:rsidP="008D2BAE">
            <w:pPr>
              <w:tabs>
                <w:tab w:val="left" w:pos="-1440"/>
              </w:tabs>
              <w:jc w:val="both"/>
              <w:rPr>
                <w:rFonts w:ascii="Calibri" w:hAnsi="Calibri"/>
                <w:b/>
                <w:bCs/>
                <w:color w:val="000000"/>
              </w:rPr>
            </w:pPr>
            <w:r>
              <w:rPr>
                <w:rFonts w:ascii="Calibri" w:hAnsi="Calibri"/>
                <w:b/>
                <w:bCs/>
                <w:color w:val="000000"/>
              </w:rPr>
              <w:t>Main Responsibilities</w:t>
            </w:r>
          </w:p>
        </w:tc>
      </w:tr>
      <w:tr w:rsidR="00186EB8" w:rsidRPr="003E76E8" w14:paraId="5DCDA027" w14:textId="77777777" w:rsidTr="00186EB8">
        <w:tc>
          <w:tcPr>
            <w:tcW w:w="9016" w:type="dxa"/>
          </w:tcPr>
          <w:p w14:paraId="1C09AF91" w14:textId="567B4B79" w:rsidR="00186EB8" w:rsidRDefault="00186EB8" w:rsidP="00186EB8">
            <w:pPr>
              <w:rPr>
                <w:rFonts w:cs="Arial"/>
              </w:rPr>
            </w:pPr>
            <w:r w:rsidRPr="00C07B47">
              <w:rPr>
                <w:rFonts w:cs="Arial"/>
              </w:rPr>
              <w:t>All teachers are required to carry out the duties of a teacher as set out in the current School Teachers’ Pay and Conditions Document:</w:t>
            </w:r>
          </w:p>
          <w:p w14:paraId="530B3EC4" w14:textId="77777777" w:rsidR="00186EB8" w:rsidRDefault="00186EB8" w:rsidP="00186EB8">
            <w:pPr>
              <w:rPr>
                <w:rFonts w:cs="Arial"/>
              </w:rPr>
            </w:pPr>
          </w:p>
          <w:p w14:paraId="2BA115CA" w14:textId="7173CEED" w:rsidR="00186EB8" w:rsidRPr="00186EB8" w:rsidRDefault="00186EB8" w:rsidP="00186EB8">
            <w:pPr>
              <w:jc w:val="both"/>
              <w:rPr>
                <w:rFonts w:cs="Arial"/>
              </w:rPr>
            </w:pPr>
            <w:r w:rsidRPr="00C07B47">
              <w:rPr>
                <w:rFonts w:cs="Arial"/>
              </w:rPr>
              <w:t xml:space="preserve">Upper Pay </w:t>
            </w:r>
            <w:r>
              <w:rPr>
                <w:rFonts w:cs="Arial"/>
              </w:rPr>
              <w:t>Scale</w:t>
            </w:r>
            <w:r w:rsidRPr="00C07B47">
              <w:rPr>
                <w:rFonts w:cs="Arial"/>
              </w:rPr>
              <w:t xml:space="preserve"> teacher</w:t>
            </w:r>
            <w:r>
              <w:rPr>
                <w:rFonts w:cs="Arial"/>
              </w:rPr>
              <w:t>s,</w:t>
            </w:r>
            <w:r w:rsidRPr="00C07B47">
              <w:rPr>
                <w:rFonts w:cs="Arial"/>
              </w:rPr>
              <w:t xml:space="preserve"> are required to be highly competent in all elements of the Teacher Standards</w:t>
            </w:r>
            <w:r>
              <w:rPr>
                <w:rFonts w:cs="Arial"/>
              </w:rPr>
              <w:t xml:space="preserve"> and</w:t>
            </w:r>
            <w:r w:rsidRPr="00C07B47">
              <w:rPr>
                <w:rFonts w:cs="Arial"/>
              </w:rPr>
              <w:t xml:space="preserve"> to ensure that your achievements and contribution to the school are substantial and sustained.</w:t>
            </w:r>
          </w:p>
        </w:tc>
      </w:tr>
    </w:tbl>
    <w:p w14:paraId="52F413CA" w14:textId="77777777" w:rsidR="000C6B0C" w:rsidRDefault="000C6B0C" w:rsidP="000C6B0C">
      <w:pPr>
        <w:tabs>
          <w:tab w:val="left" w:pos="-1440"/>
        </w:tabs>
        <w:spacing w:after="0" w:line="240" w:lineRule="auto"/>
        <w:jc w:val="both"/>
        <w:rPr>
          <w:rFonts w:ascii="Calibri" w:hAnsi="Calibri"/>
          <w:b/>
          <w:bCs/>
          <w:color w:val="000000"/>
        </w:rPr>
      </w:pPr>
    </w:p>
    <w:tbl>
      <w:tblPr>
        <w:tblStyle w:val="TableGrid"/>
        <w:tblW w:w="9067" w:type="dxa"/>
        <w:tblLook w:val="04A0" w:firstRow="1" w:lastRow="0" w:firstColumn="1" w:lastColumn="0" w:noHBand="0" w:noVBand="1"/>
      </w:tblPr>
      <w:tblGrid>
        <w:gridCol w:w="9067"/>
      </w:tblGrid>
      <w:tr w:rsidR="000C6B0C" w14:paraId="63FA683C" w14:textId="77777777" w:rsidTr="00003B37">
        <w:tc>
          <w:tcPr>
            <w:tcW w:w="9067" w:type="dxa"/>
            <w:shd w:val="clear" w:color="auto" w:fill="D0CECE" w:themeFill="background2" w:themeFillShade="E6"/>
          </w:tcPr>
          <w:p w14:paraId="78A81A00" w14:textId="77777777" w:rsidR="000C6B0C" w:rsidRDefault="000C6B0C" w:rsidP="00D743ED">
            <w:pPr>
              <w:tabs>
                <w:tab w:val="left" w:pos="-1440"/>
              </w:tabs>
              <w:jc w:val="both"/>
              <w:rPr>
                <w:rFonts w:ascii="Calibri" w:hAnsi="Calibri"/>
                <w:b/>
                <w:bCs/>
                <w:color w:val="000000"/>
              </w:rPr>
            </w:pPr>
            <w:r>
              <w:rPr>
                <w:rFonts w:ascii="Calibri" w:hAnsi="Calibri"/>
                <w:b/>
                <w:bCs/>
                <w:color w:val="000000"/>
              </w:rPr>
              <w:t>Main responsibilities and duties</w:t>
            </w:r>
          </w:p>
        </w:tc>
      </w:tr>
    </w:tbl>
    <w:tbl>
      <w:tblPr>
        <w:tblW w:w="9072" w:type="dxa"/>
        <w:tblInd w:w="-8" w:type="dxa"/>
        <w:tblLayout w:type="fixed"/>
        <w:tblLook w:val="0000" w:firstRow="0" w:lastRow="0" w:firstColumn="0" w:lastColumn="0" w:noHBand="0" w:noVBand="0"/>
      </w:tblPr>
      <w:tblGrid>
        <w:gridCol w:w="1985"/>
        <w:gridCol w:w="7087"/>
      </w:tblGrid>
      <w:tr w:rsidR="00003B37" w:rsidRPr="00445535" w14:paraId="06ED2DCD" w14:textId="77777777" w:rsidTr="00013AAF">
        <w:tc>
          <w:tcPr>
            <w:tcW w:w="1985" w:type="dxa"/>
            <w:tcBorders>
              <w:top w:val="single" w:sz="6" w:space="0" w:color="auto"/>
              <w:left w:val="single" w:sz="6" w:space="0" w:color="auto"/>
              <w:bottom w:val="single" w:sz="6" w:space="0" w:color="auto"/>
              <w:right w:val="single" w:sz="6" w:space="0" w:color="auto"/>
            </w:tcBorders>
          </w:tcPr>
          <w:p w14:paraId="6720D248" w14:textId="7C398B8B" w:rsidR="00003B37" w:rsidRPr="00445535" w:rsidRDefault="00186EB8" w:rsidP="00013AAF">
            <w:pPr>
              <w:rPr>
                <w:rFonts w:ascii="Calibri" w:hAnsi="Calibri" w:cs="Calibri"/>
                <w:b/>
                <w:bCs/>
              </w:rPr>
            </w:pPr>
            <w:r>
              <w:rPr>
                <w:rFonts w:ascii="Calibri" w:hAnsi="Calibri" w:cs="Calibri"/>
                <w:b/>
                <w:bCs/>
              </w:rPr>
              <w:t>Teaching and Learning</w:t>
            </w:r>
          </w:p>
          <w:p w14:paraId="712FFDA7" w14:textId="77777777" w:rsidR="00003B37" w:rsidRPr="00445535" w:rsidRDefault="00003B37" w:rsidP="00013AAF">
            <w:pPr>
              <w:rPr>
                <w:rFonts w:ascii="Calibri" w:hAnsi="Calibri" w:cs="Calibri"/>
                <w:b/>
                <w:bCs/>
              </w:rPr>
            </w:pPr>
          </w:p>
        </w:tc>
        <w:tc>
          <w:tcPr>
            <w:tcW w:w="7087" w:type="dxa"/>
            <w:tcBorders>
              <w:top w:val="single" w:sz="6" w:space="0" w:color="auto"/>
              <w:left w:val="single" w:sz="6" w:space="0" w:color="auto"/>
              <w:bottom w:val="single" w:sz="6" w:space="0" w:color="auto"/>
              <w:right w:val="single" w:sz="6" w:space="0" w:color="auto"/>
            </w:tcBorders>
          </w:tcPr>
          <w:p w14:paraId="20CA0AC0" w14:textId="77777777" w:rsidR="00186EB8" w:rsidRDefault="00186EB8" w:rsidP="00186EB8">
            <w:pPr>
              <w:pStyle w:val="ListParagraph"/>
              <w:numPr>
                <w:ilvl w:val="0"/>
                <w:numId w:val="15"/>
              </w:numPr>
              <w:tabs>
                <w:tab w:val="left" w:pos="-1440"/>
              </w:tabs>
              <w:spacing w:after="0" w:line="240" w:lineRule="auto"/>
              <w:ind w:left="709" w:hanging="283"/>
              <w:jc w:val="both"/>
              <w:rPr>
                <w:rFonts w:ascii="Calibri" w:hAnsi="Calibri"/>
                <w:color w:val="000000"/>
              </w:rPr>
            </w:pPr>
            <w:r w:rsidRPr="00C8645C">
              <w:rPr>
                <w:rFonts w:ascii="Calibri" w:hAnsi="Calibri"/>
                <w:color w:val="000000"/>
              </w:rPr>
              <w:t>Plan lessons with clear and shared objectives, which contribute to the coverage of the National Curriculum, course requirements and examination specification, and are consistent with school development priorities in accordance with Health &amp; Safety requirements;</w:t>
            </w:r>
          </w:p>
          <w:p w14:paraId="020B3C59" w14:textId="77777777" w:rsidR="00186EB8" w:rsidRPr="00C8645C" w:rsidRDefault="00186EB8" w:rsidP="00186EB8">
            <w:pPr>
              <w:pStyle w:val="ListParagraph"/>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Lead, manage and control course provision within the department, including effective allocation of staff and physical resources;</w:t>
            </w:r>
          </w:p>
          <w:p w14:paraId="0416D896" w14:textId="77777777" w:rsidR="00186EB8" w:rsidRDefault="00186EB8" w:rsidP="00186EB8">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D</w:t>
            </w:r>
            <w:r w:rsidRPr="006F0223">
              <w:rPr>
                <w:rFonts w:ascii="Calibri" w:hAnsi="Calibri"/>
                <w:color w:val="000000"/>
              </w:rPr>
              <w:t xml:space="preserve">eliver lessons which engage and allow all individuals and groups of students to make good progress; </w:t>
            </w:r>
          </w:p>
          <w:p w14:paraId="7B7F9316" w14:textId="77777777" w:rsidR="00186EB8" w:rsidRPr="006F0223" w:rsidRDefault="00186EB8" w:rsidP="00186EB8">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Trial and carry out relevant practical work to engage students and enhance teaching and learning.</w:t>
            </w:r>
          </w:p>
          <w:p w14:paraId="683AA459" w14:textId="77777777" w:rsidR="00186EB8" w:rsidRPr="006F0223" w:rsidRDefault="00186EB8" w:rsidP="00186EB8">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P</w:t>
            </w:r>
            <w:r w:rsidRPr="006F0223">
              <w:rPr>
                <w:rFonts w:ascii="Calibri" w:hAnsi="Calibri"/>
                <w:color w:val="000000"/>
              </w:rPr>
              <w:t>lan</w:t>
            </w:r>
            <w:r>
              <w:rPr>
                <w:rFonts w:ascii="Calibri" w:hAnsi="Calibri"/>
                <w:color w:val="000000"/>
              </w:rPr>
              <w:t xml:space="preserve"> and evaluate </w:t>
            </w:r>
            <w:r w:rsidRPr="006F0223">
              <w:rPr>
                <w:rFonts w:ascii="Calibri" w:hAnsi="Calibri"/>
                <w:color w:val="000000"/>
              </w:rPr>
              <w:t xml:space="preserve">an approach to homework </w:t>
            </w:r>
            <w:r>
              <w:rPr>
                <w:rFonts w:ascii="Calibri" w:hAnsi="Calibri"/>
                <w:color w:val="000000"/>
              </w:rPr>
              <w:t xml:space="preserve">within the department </w:t>
            </w:r>
            <w:r w:rsidRPr="006F0223">
              <w:rPr>
                <w:rFonts w:ascii="Calibri" w:hAnsi="Calibri"/>
                <w:color w:val="000000"/>
              </w:rPr>
              <w:t>which offers students the opportunity to reinforce, extend and enhance the quality of their work;</w:t>
            </w:r>
          </w:p>
          <w:p w14:paraId="2CBFD482" w14:textId="77777777" w:rsidR="00186EB8" w:rsidRPr="006F0223" w:rsidRDefault="00186EB8" w:rsidP="00186EB8">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U</w:t>
            </w:r>
            <w:r w:rsidRPr="006F0223">
              <w:rPr>
                <w:rFonts w:ascii="Calibri" w:hAnsi="Calibri"/>
                <w:color w:val="000000"/>
              </w:rPr>
              <w:t>se a range of assessment strategies, both formative and summative, to help students understand what they need to do to improve their work and set targets;</w:t>
            </w:r>
          </w:p>
          <w:p w14:paraId="56484176" w14:textId="77777777" w:rsidR="00186EB8" w:rsidRPr="006F0223" w:rsidRDefault="00186EB8" w:rsidP="00186EB8">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P</w:t>
            </w:r>
            <w:r w:rsidRPr="006F0223">
              <w:rPr>
                <w:rFonts w:ascii="Calibri" w:hAnsi="Calibri"/>
                <w:color w:val="000000"/>
              </w:rPr>
              <w:t>ay particular attention to how the assessment of the work of students with Additional Educational Needs relates to targets set in individual education plans</w:t>
            </w:r>
          </w:p>
          <w:p w14:paraId="2D043B96" w14:textId="3ED4BBB0" w:rsidR="00186EB8" w:rsidRPr="006F0223" w:rsidRDefault="00186EB8" w:rsidP="00186EB8">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S</w:t>
            </w:r>
            <w:r w:rsidRPr="006F0223">
              <w:rPr>
                <w:rFonts w:ascii="Calibri" w:hAnsi="Calibri"/>
                <w:color w:val="000000"/>
              </w:rPr>
              <w:t xml:space="preserve">et high expectations for all students, and a level of challenge appropriate to students of different abilities in order to ensure that teaching is targeted at the </w:t>
            </w:r>
            <w:r w:rsidR="005E0897" w:rsidRPr="006F0223">
              <w:rPr>
                <w:rFonts w:ascii="Calibri" w:hAnsi="Calibri"/>
                <w:color w:val="000000"/>
              </w:rPr>
              <w:t>student’s</w:t>
            </w:r>
            <w:r w:rsidRPr="006F0223">
              <w:rPr>
                <w:rFonts w:ascii="Calibri" w:hAnsi="Calibri"/>
                <w:color w:val="000000"/>
              </w:rPr>
              <w:t xml:space="preserve"> stage of learning, and moves them on;</w:t>
            </w:r>
          </w:p>
          <w:p w14:paraId="166EBCAA" w14:textId="77777777" w:rsidR="00186EB8" w:rsidRPr="006F0223" w:rsidRDefault="00186EB8" w:rsidP="00186EB8">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lastRenderedPageBreak/>
              <w:t>M</w:t>
            </w:r>
            <w:r w:rsidRPr="006F0223">
              <w:rPr>
                <w:rFonts w:ascii="Calibri" w:hAnsi="Calibri"/>
                <w:color w:val="000000"/>
              </w:rPr>
              <w:t>ake clear the importance of application, accuracy and good presentation, and provide opportunities for students to take increasing responsibility for their own work;</w:t>
            </w:r>
          </w:p>
          <w:p w14:paraId="31489110" w14:textId="77777777" w:rsidR="00186EB8" w:rsidRPr="006F0223" w:rsidRDefault="00186EB8" w:rsidP="00186EB8">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U</w:t>
            </w:r>
            <w:r w:rsidRPr="006F0223">
              <w:rPr>
                <w:rFonts w:ascii="Calibri" w:hAnsi="Calibri"/>
                <w:color w:val="000000"/>
              </w:rPr>
              <w:t>se methods and strategies which have careful regard to the curricular objectives being pursued, and determine whether these are best achieved by students working alone, in pairs, in small groups, or all together;</w:t>
            </w:r>
          </w:p>
          <w:p w14:paraId="47F1DB58" w14:textId="77777777" w:rsidR="00186EB8" w:rsidRPr="006F0223" w:rsidRDefault="00186EB8" w:rsidP="00186EB8">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K</w:t>
            </w:r>
            <w:r w:rsidRPr="006F0223">
              <w:rPr>
                <w:rFonts w:ascii="Calibri" w:hAnsi="Calibri"/>
                <w:color w:val="000000"/>
              </w:rPr>
              <w:t>eep up to date with</w:t>
            </w:r>
            <w:r>
              <w:rPr>
                <w:rFonts w:ascii="Calibri" w:hAnsi="Calibri"/>
                <w:color w:val="000000"/>
              </w:rPr>
              <w:t xml:space="preserve"> subject knowledge</w:t>
            </w:r>
            <w:r w:rsidRPr="006F0223">
              <w:rPr>
                <w:rFonts w:ascii="Calibri" w:hAnsi="Calibri"/>
                <w:color w:val="000000"/>
              </w:rPr>
              <w:t>, including inspection reports, research findings, and undertake In-service Training as appropriate to the priorities of the school, the department, and personal professional development.</w:t>
            </w:r>
          </w:p>
          <w:p w14:paraId="24789237" w14:textId="77777777" w:rsidR="00186EB8" w:rsidRPr="00AF04E1" w:rsidRDefault="00186EB8" w:rsidP="00186EB8">
            <w:pPr>
              <w:numPr>
                <w:ilvl w:val="0"/>
                <w:numId w:val="15"/>
              </w:numPr>
              <w:tabs>
                <w:tab w:val="left" w:pos="-1440"/>
              </w:tabs>
              <w:spacing w:after="0" w:line="240" w:lineRule="auto"/>
              <w:ind w:left="709" w:hanging="283"/>
              <w:jc w:val="both"/>
              <w:rPr>
                <w:rFonts w:ascii="Calibri" w:hAnsi="Calibri"/>
                <w:color w:val="000000"/>
              </w:rPr>
            </w:pPr>
            <w:r w:rsidRPr="00AF04E1">
              <w:rPr>
                <w:rFonts w:ascii="Calibri" w:hAnsi="Calibri"/>
                <w:color w:val="000000"/>
              </w:rPr>
              <w:t>Make effective use of time and resources, including the use of regular homework to reinforce and extend what students learn in school;</w:t>
            </w:r>
          </w:p>
          <w:p w14:paraId="408E1A41" w14:textId="65E53051" w:rsidR="00186EB8" w:rsidRPr="00AF04E1" w:rsidRDefault="00186EB8" w:rsidP="00186EB8">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A</w:t>
            </w:r>
            <w:r w:rsidRPr="00AF04E1">
              <w:rPr>
                <w:rFonts w:ascii="Calibri" w:hAnsi="Calibri"/>
                <w:color w:val="000000"/>
              </w:rPr>
              <w:t>ssess, record and report on</w:t>
            </w:r>
            <w:r w:rsidR="005C244C">
              <w:rPr>
                <w:rFonts w:ascii="Calibri" w:hAnsi="Calibri"/>
                <w:color w:val="000000"/>
              </w:rPr>
              <w:t xml:space="preserve"> </w:t>
            </w:r>
            <w:r w:rsidRPr="00AF04E1">
              <w:rPr>
                <w:rFonts w:ascii="Calibri" w:hAnsi="Calibri"/>
                <w:color w:val="000000"/>
              </w:rPr>
              <w:t>students’ work thoroughly and constructively, and using assessment and performance data to inform teaching and learning and to set targets for improvement;</w:t>
            </w:r>
          </w:p>
          <w:p w14:paraId="2691F406" w14:textId="77777777" w:rsidR="00186EB8" w:rsidRPr="00AF04E1" w:rsidRDefault="00186EB8" w:rsidP="00186EB8">
            <w:pPr>
              <w:numPr>
                <w:ilvl w:val="0"/>
                <w:numId w:val="15"/>
              </w:numPr>
              <w:tabs>
                <w:tab w:val="left" w:pos="-1440"/>
              </w:tabs>
              <w:spacing w:after="0" w:line="240" w:lineRule="auto"/>
              <w:ind w:left="709" w:hanging="283"/>
              <w:jc w:val="both"/>
              <w:rPr>
                <w:rFonts w:ascii="Times New Roman" w:hAnsi="Times New Roman"/>
                <w:color w:val="000000"/>
              </w:rPr>
            </w:pPr>
            <w:r w:rsidRPr="00AF04E1">
              <w:rPr>
                <w:rFonts w:ascii="Calibri" w:hAnsi="Calibri"/>
                <w:color w:val="000000"/>
              </w:rPr>
              <w:t>Ensure that the fabric and resources of the classroom, including displays, are well maintained and ensuring that relevant Health and Safety regulations are observed.</w:t>
            </w:r>
          </w:p>
          <w:p w14:paraId="484B5DCD" w14:textId="77777777" w:rsidR="00186EB8" w:rsidRPr="001F2169" w:rsidRDefault="00186EB8" w:rsidP="00186EB8">
            <w:pPr>
              <w:numPr>
                <w:ilvl w:val="0"/>
                <w:numId w:val="15"/>
              </w:numPr>
              <w:tabs>
                <w:tab w:val="left" w:pos="-1440"/>
              </w:tabs>
              <w:spacing w:after="0" w:line="240" w:lineRule="auto"/>
              <w:ind w:left="709" w:hanging="283"/>
              <w:jc w:val="both"/>
              <w:rPr>
                <w:rFonts w:ascii="Calibri" w:hAnsi="Calibri"/>
                <w:color w:val="000000"/>
              </w:rPr>
            </w:pPr>
            <w:r w:rsidRPr="001F2169">
              <w:rPr>
                <w:rFonts w:ascii="Calibri" w:hAnsi="Calibri"/>
                <w:color w:val="000000"/>
              </w:rPr>
              <w:t>Contribute to the wider development of students in your care through work as a tutor, including registration, coding of absence, guidance and support, contact with parents and other subject teachers as required.</w:t>
            </w:r>
          </w:p>
          <w:p w14:paraId="0E5A503A" w14:textId="77777777" w:rsidR="00186EB8" w:rsidRDefault="00186EB8" w:rsidP="00186EB8">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Contribute</w:t>
            </w:r>
            <w:r w:rsidRPr="006F0223">
              <w:rPr>
                <w:rFonts w:ascii="Calibri" w:hAnsi="Calibri"/>
                <w:color w:val="000000"/>
              </w:rPr>
              <w:t>, as a class teacher and tutor, by planning and delivering, as appropriate, opportunities for students to be healthy; safe; enjoy and achieve; make a positive contribution; and achieve economic wellbeing.</w:t>
            </w:r>
          </w:p>
          <w:p w14:paraId="39C470E0" w14:textId="77777777" w:rsidR="00186EB8" w:rsidRPr="00B96A62" w:rsidRDefault="00186EB8" w:rsidP="00186EB8">
            <w:pPr>
              <w:numPr>
                <w:ilvl w:val="0"/>
                <w:numId w:val="16"/>
              </w:numPr>
              <w:tabs>
                <w:tab w:val="clear" w:pos="1548"/>
              </w:tabs>
              <w:spacing w:after="0" w:line="240" w:lineRule="auto"/>
              <w:ind w:left="709" w:hanging="283"/>
              <w:jc w:val="both"/>
            </w:pPr>
            <w:r>
              <w:t>T</w:t>
            </w:r>
            <w:r w:rsidRPr="00B96A62">
              <w:t>ake responsibility for own personal development liaising with both the senior team line manager and the person responsible for CPD if different</w:t>
            </w:r>
          </w:p>
          <w:p w14:paraId="7A9D7DB9" w14:textId="1B2417E3" w:rsidR="00003B37" w:rsidRPr="005C244C" w:rsidRDefault="00186EB8" w:rsidP="00186EB8">
            <w:pPr>
              <w:numPr>
                <w:ilvl w:val="0"/>
                <w:numId w:val="16"/>
              </w:numPr>
              <w:tabs>
                <w:tab w:val="clear" w:pos="1548"/>
              </w:tabs>
              <w:spacing w:after="0" w:line="240" w:lineRule="auto"/>
              <w:ind w:left="709" w:hanging="283"/>
              <w:jc w:val="both"/>
            </w:pPr>
            <w:r>
              <w:t>P</w:t>
            </w:r>
            <w:r w:rsidRPr="00B96A62">
              <w:t>articipate in the school’s ITT programme as required</w:t>
            </w:r>
          </w:p>
        </w:tc>
      </w:tr>
      <w:tr w:rsidR="00003B37" w:rsidRPr="00445535" w14:paraId="2845317A" w14:textId="77777777" w:rsidTr="00013AAF">
        <w:tc>
          <w:tcPr>
            <w:tcW w:w="1985" w:type="dxa"/>
            <w:tcBorders>
              <w:top w:val="single" w:sz="6" w:space="0" w:color="auto"/>
              <w:left w:val="single" w:sz="6" w:space="0" w:color="auto"/>
              <w:bottom w:val="single" w:sz="6" w:space="0" w:color="auto"/>
              <w:right w:val="single" w:sz="6" w:space="0" w:color="auto"/>
            </w:tcBorders>
          </w:tcPr>
          <w:p w14:paraId="7BE07D5B" w14:textId="4FD33031" w:rsidR="00003B37" w:rsidRPr="00445535" w:rsidRDefault="00186EB8" w:rsidP="00013AAF">
            <w:pPr>
              <w:rPr>
                <w:rFonts w:ascii="Calibri" w:hAnsi="Calibri" w:cs="Calibri"/>
                <w:b/>
                <w:bCs/>
              </w:rPr>
            </w:pPr>
            <w:r>
              <w:rPr>
                <w:rFonts w:ascii="Calibri" w:hAnsi="Calibri" w:cs="Calibri"/>
                <w:b/>
                <w:bCs/>
              </w:rPr>
              <w:lastRenderedPageBreak/>
              <w:t>Upper Pay Scale Accountabilities</w:t>
            </w:r>
          </w:p>
        </w:tc>
        <w:tc>
          <w:tcPr>
            <w:tcW w:w="7087" w:type="dxa"/>
            <w:tcBorders>
              <w:top w:val="single" w:sz="6" w:space="0" w:color="auto"/>
              <w:left w:val="single" w:sz="6" w:space="0" w:color="auto"/>
              <w:bottom w:val="single" w:sz="6" w:space="0" w:color="auto"/>
              <w:right w:val="single" w:sz="6" w:space="0" w:color="auto"/>
            </w:tcBorders>
          </w:tcPr>
          <w:p w14:paraId="4D255527" w14:textId="77777777" w:rsidR="00186EB8" w:rsidRPr="005C244C" w:rsidRDefault="00186EB8" w:rsidP="00186EB8">
            <w:pPr>
              <w:tabs>
                <w:tab w:val="left" w:pos="-1440"/>
              </w:tabs>
              <w:spacing w:after="0" w:line="240" w:lineRule="auto"/>
              <w:jc w:val="both"/>
              <w:rPr>
                <w:rFonts w:cstheme="minorHAnsi"/>
                <w:color w:val="000000"/>
              </w:rPr>
            </w:pPr>
            <w:r w:rsidRPr="005C244C">
              <w:rPr>
                <w:rFonts w:cstheme="minorHAnsi"/>
                <w:color w:val="000000"/>
              </w:rPr>
              <w:t>Meet the professional standards for post threshold teachers as set out in the School Teachers’ Pay and Conditions document and the Teachers’ Standards.</w:t>
            </w:r>
          </w:p>
          <w:p w14:paraId="2C409435" w14:textId="77777777" w:rsidR="00186EB8" w:rsidRDefault="00186EB8" w:rsidP="00186EB8">
            <w:pPr>
              <w:spacing w:after="0" w:line="240" w:lineRule="auto"/>
              <w:jc w:val="both"/>
              <w:rPr>
                <w:b/>
              </w:rPr>
            </w:pPr>
          </w:p>
          <w:p w14:paraId="44828354" w14:textId="77777777" w:rsidR="00186EB8" w:rsidRPr="00434510" w:rsidRDefault="00186EB8" w:rsidP="00186EB8">
            <w:pPr>
              <w:pStyle w:val="ListParagraph"/>
              <w:numPr>
                <w:ilvl w:val="0"/>
                <w:numId w:val="17"/>
              </w:numPr>
              <w:spacing w:after="0" w:line="240" w:lineRule="auto"/>
              <w:jc w:val="both"/>
              <w:rPr>
                <w:rFonts w:cs="Arial"/>
                <w:bCs/>
              </w:rPr>
            </w:pPr>
            <w:r w:rsidRPr="00434510">
              <w:rPr>
                <w:rFonts w:cs="Arial"/>
                <w:bCs/>
              </w:rPr>
              <w:t>Contribute significantly, where appropriate, to implementing workplace policies and practice and to promot</w:t>
            </w:r>
            <w:r>
              <w:rPr>
                <w:rFonts w:cs="Arial"/>
                <w:bCs/>
              </w:rPr>
              <w:t>e</w:t>
            </w:r>
            <w:r w:rsidRPr="00434510">
              <w:rPr>
                <w:rFonts w:cs="Arial"/>
                <w:bCs/>
              </w:rPr>
              <w:t xml:space="preserve"> collective responsibility for their implementation. </w:t>
            </w:r>
          </w:p>
          <w:p w14:paraId="5DF511B1" w14:textId="77777777" w:rsidR="00186EB8" w:rsidRPr="00434510" w:rsidRDefault="00186EB8" w:rsidP="00186EB8">
            <w:pPr>
              <w:pStyle w:val="ListParagraph"/>
              <w:numPr>
                <w:ilvl w:val="0"/>
                <w:numId w:val="17"/>
              </w:numPr>
              <w:spacing w:after="0" w:line="240" w:lineRule="auto"/>
              <w:jc w:val="both"/>
              <w:rPr>
                <w:rFonts w:cs="Arial"/>
                <w:bCs/>
              </w:rPr>
            </w:pPr>
            <w:r w:rsidRPr="00434510">
              <w:rPr>
                <w:rFonts w:cs="Arial"/>
                <w:bCs/>
              </w:rPr>
              <w:t>Have an extensive knowledge and understanding of how to use and adapt a range of teaching, learning and behaviour management strategies, including how to personalise learning to provide opportunities for all lear</w:t>
            </w:r>
            <w:r>
              <w:rPr>
                <w:rFonts w:cs="Arial"/>
                <w:bCs/>
              </w:rPr>
              <w:t>ners to achieve their potential and maximising the use and impact of whole school development strategies in Teaching and Learning.</w:t>
            </w:r>
          </w:p>
          <w:p w14:paraId="1DB4ADE3" w14:textId="77777777" w:rsidR="00186EB8" w:rsidRPr="00434510" w:rsidRDefault="00186EB8" w:rsidP="00186EB8">
            <w:pPr>
              <w:pStyle w:val="ListParagraph"/>
              <w:numPr>
                <w:ilvl w:val="0"/>
                <w:numId w:val="17"/>
              </w:numPr>
              <w:spacing w:after="0" w:line="240" w:lineRule="auto"/>
              <w:jc w:val="both"/>
              <w:rPr>
                <w:rFonts w:cs="Arial"/>
                <w:bCs/>
              </w:rPr>
            </w:pPr>
            <w:r w:rsidRPr="00434510">
              <w:rPr>
                <w:rFonts w:cs="Arial"/>
                <w:bCs/>
              </w:rPr>
              <w:t xml:space="preserve">Have an extensive knowledge and well-informed understanding of the assessment requirements and arrangements for the subjects/curriculum areas you teach, including those related to public examinations and qualifications.  </w:t>
            </w:r>
          </w:p>
          <w:p w14:paraId="377F973C" w14:textId="77777777" w:rsidR="00186EB8" w:rsidRPr="00434510" w:rsidRDefault="00186EB8" w:rsidP="00186EB8">
            <w:pPr>
              <w:pStyle w:val="ListParagraph"/>
              <w:numPr>
                <w:ilvl w:val="0"/>
                <w:numId w:val="17"/>
              </w:numPr>
              <w:spacing w:after="0" w:line="240" w:lineRule="auto"/>
              <w:jc w:val="both"/>
              <w:rPr>
                <w:rFonts w:cs="Arial"/>
                <w:bCs/>
              </w:rPr>
            </w:pPr>
            <w:r w:rsidRPr="00434510">
              <w:rPr>
                <w:rFonts w:cs="Arial"/>
                <w:bCs/>
              </w:rPr>
              <w:t xml:space="preserve">Have up-to-date knowledge and understanding of the different types of qualifications and specifications and their suitability for meeting learners’ needs. </w:t>
            </w:r>
          </w:p>
          <w:p w14:paraId="34D9B45C" w14:textId="77777777" w:rsidR="00186EB8" w:rsidRDefault="00186EB8" w:rsidP="00186EB8">
            <w:pPr>
              <w:pStyle w:val="ListParagraph"/>
              <w:numPr>
                <w:ilvl w:val="0"/>
                <w:numId w:val="17"/>
              </w:numPr>
              <w:spacing w:after="0" w:line="240" w:lineRule="auto"/>
              <w:jc w:val="both"/>
              <w:rPr>
                <w:rFonts w:cs="Arial"/>
                <w:bCs/>
              </w:rPr>
            </w:pPr>
            <w:r w:rsidRPr="00434510">
              <w:rPr>
                <w:rFonts w:cs="Arial"/>
                <w:bCs/>
              </w:rPr>
              <w:lastRenderedPageBreak/>
              <w:t xml:space="preserve">Have a more developed knowledge and understanding of your subjects/curriculum areas </w:t>
            </w:r>
            <w:r>
              <w:rPr>
                <w:rFonts w:cs="Arial"/>
                <w:bCs/>
              </w:rPr>
              <w:t>than a MPS teacher and how to use resources and strategies to accelerate learning and progress.</w:t>
            </w:r>
          </w:p>
          <w:p w14:paraId="1EE905EA" w14:textId="77777777" w:rsidR="00186EB8" w:rsidRPr="00434510" w:rsidRDefault="00186EB8" w:rsidP="00186EB8">
            <w:pPr>
              <w:pStyle w:val="ListParagraph"/>
              <w:numPr>
                <w:ilvl w:val="0"/>
                <w:numId w:val="17"/>
              </w:numPr>
              <w:spacing w:after="0" w:line="240" w:lineRule="auto"/>
              <w:jc w:val="both"/>
              <w:rPr>
                <w:rFonts w:cs="Arial"/>
                <w:bCs/>
              </w:rPr>
            </w:pPr>
            <w:r w:rsidRPr="00434510">
              <w:rPr>
                <w:rFonts w:cs="Arial"/>
                <w:bCs/>
              </w:rPr>
              <w:t xml:space="preserve">Have sufficient depth of knowledge and experience to be able to give advice to colleagues on the development and well-being of children and young people. </w:t>
            </w:r>
          </w:p>
          <w:p w14:paraId="6C94A956" w14:textId="77777777" w:rsidR="00186EB8" w:rsidRPr="00434510" w:rsidRDefault="00186EB8" w:rsidP="00186EB8">
            <w:pPr>
              <w:pStyle w:val="ListParagraph"/>
              <w:numPr>
                <w:ilvl w:val="0"/>
                <w:numId w:val="17"/>
              </w:numPr>
              <w:spacing w:after="0" w:line="240" w:lineRule="auto"/>
              <w:jc w:val="both"/>
              <w:rPr>
                <w:rFonts w:cs="Arial"/>
                <w:bCs/>
              </w:rPr>
            </w:pPr>
            <w:r w:rsidRPr="00434510">
              <w:rPr>
                <w:rFonts w:cs="Arial"/>
                <w:bCs/>
              </w:rPr>
              <w:t>Provide coaching and mentoring to other teachers, give advice to them and demonstrate to them effective teaching practice in order to help them meet the relevant standards and develop their teaching practice</w:t>
            </w:r>
          </w:p>
          <w:p w14:paraId="17DA2EE1" w14:textId="44131AE9" w:rsidR="00003B37" w:rsidRPr="005E1697" w:rsidRDefault="00186EB8" w:rsidP="00186EB8">
            <w:pPr>
              <w:pStyle w:val="ListParagraph"/>
              <w:numPr>
                <w:ilvl w:val="0"/>
                <w:numId w:val="17"/>
              </w:numPr>
              <w:spacing w:after="0" w:line="240" w:lineRule="auto"/>
              <w:jc w:val="both"/>
              <w:rPr>
                <w:b/>
              </w:rPr>
            </w:pPr>
            <w:r w:rsidRPr="00BE6ED9">
              <w:rPr>
                <w:rFonts w:cs="Arial"/>
                <w:bCs/>
              </w:rPr>
              <w:t>To make an additional positive contribution to the success of the school</w:t>
            </w:r>
          </w:p>
        </w:tc>
      </w:tr>
      <w:tr w:rsidR="00003B37" w:rsidRPr="00445535" w14:paraId="284D3EE9" w14:textId="77777777" w:rsidTr="00013AAF">
        <w:trPr>
          <w:trHeight w:val="2218"/>
        </w:trPr>
        <w:tc>
          <w:tcPr>
            <w:tcW w:w="1985" w:type="dxa"/>
            <w:tcBorders>
              <w:top w:val="single" w:sz="6" w:space="0" w:color="auto"/>
              <w:left w:val="single" w:sz="6" w:space="0" w:color="auto"/>
              <w:bottom w:val="single" w:sz="6" w:space="0" w:color="auto"/>
              <w:right w:val="single" w:sz="6" w:space="0" w:color="auto"/>
            </w:tcBorders>
          </w:tcPr>
          <w:p w14:paraId="54889BD5" w14:textId="05E072F2" w:rsidR="00003B37" w:rsidRPr="00445535" w:rsidRDefault="005E1697" w:rsidP="00013AAF">
            <w:pPr>
              <w:rPr>
                <w:rFonts w:ascii="Calibri" w:hAnsi="Calibri" w:cs="Calibri"/>
                <w:b/>
                <w:bCs/>
              </w:rPr>
            </w:pPr>
            <w:r>
              <w:rPr>
                <w:rFonts w:ascii="Calibri" w:hAnsi="Calibri" w:cs="Calibri"/>
                <w:b/>
                <w:bCs/>
              </w:rPr>
              <w:lastRenderedPageBreak/>
              <w:t>Relationships</w:t>
            </w:r>
          </w:p>
          <w:p w14:paraId="23A38462" w14:textId="77777777" w:rsidR="00003B37" w:rsidRPr="00445535" w:rsidRDefault="00003B37" w:rsidP="00013AAF">
            <w:pPr>
              <w:rPr>
                <w:rFonts w:ascii="Calibri" w:hAnsi="Calibri" w:cs="Calibri"/>
                <w:b/>
                <w:bCs/>
              </w:rPr>
            </w:pPr>
          </w:p>
        </w:tc>
        <w:tc>
          <w:tcPr>
            <w:tcW w:w="7087" w:type="dxa"/>
            <w:tcBorders>
              <w:top w:val="single" w:sz="6" w:space="0" w:color="auto"/>
              <w:left w:val="single" w:sz="6" w:space="0" w:color="auto"/>
              <w:bottom w:val="single" w:sz="6" w:space="0" w:color="auto"/>
              <w:right w:val="single" w:sz="6" w:space="0" w:color="auto"/>
            </w:tcBorders>
          </w:tcPr>
          <w:p w14:paraId="0E278B3A" w14:textId="77777777" w:rsidR="005E1697" w:rsidRPr="006F0223" w:rsidRDefault="005E1697" w:rsidP="005E1697">
            <w:pPr>
              <w:spacing w:after="0" w:line="240" w:lineRule="auto"/>
              <w:jc w:val="both"/>
              <w:rPr>
                <w:rFonts w:ascii="Calibri" w:hAnsi="Calibri"/>
                <w:color w:val="000000"/>
              </w:rPr>
            </w:pPr>
            <w:r>
              <w:rPr>
                <w:rFonts w:ascii="Calibri" w:hAnsi="Calibri"/>
                <w:color w:val="000000"/>
              </w:rPr>
              <w:t>The Postholder:</w:t>
            </w:r>
          </w:p>
          <w:p w14:paraId="1E14E51F" w14:textId="77777777" w:rsidR="005E1697" w:rsidRPr="006F0223" w:rsidRDefault="005E1697" w:rsidP="005E1697">
            <w:pPr>
              <w:spacing w:after="0" w:line="240" w:lineRule="auto"/>
              <w:jc w:val="both"/>
              <w:rPr>
                <w:rFonts w:ascii="Calibri" w:hAnsi="Calibri"/>
                <w:color w:val="000000"/>
              </w:rPr>
            </w:pPr>
          </w:p>
          <w:p w14:paraId="22A6A0D1" w14:textId="77777777" w:rsidR="005E1697" w:rsidRPr="00AF04E1" w:rsidRDefault="005E1697" w:rsidP="005E1697">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i</w:t>
            </w:r>
            <w:r w:rsidRPr="00AF04E1">
              <w:rPr>
                <w:rFonts w:ascii="Calibri" w:hAnsi="Calibri"/>
                <w:color w:val="000000"/>
              </w:rPr>
              <w:t xml:space="preserve">s responsible to the Headteacher in all matters </w:t>
            </w:r>
            <w:r>
              <w:rPr>
                <w:rFonts w:ascii="Calibri" w:hAnsi="Calibri"/>
                <w:color w:val="000000"/>
              </w:rPr>
              <w:t>and to the Head of Department in respect of curricular matters</w:t>
            </w:r>
            <w:r w:rsidRPr="00AF04E1">
              <w:rPr>
                <w:rFonts w:ascii="Calibri" w:hAnsi="Calibri"/>
                <w:color w:val="000000"/>
              </w:rPr>
              <w:t>;</w:t>
            </w:r>
          </w:p>
          <w:p w14:paraId="6D74417F" w14:textId="30ABC659" w:rsidR="005E1697" w:rsidRPr="006F0223" w:rsidRDefault="005E1697" w:rsidP="005E1697">
            <w:pPr>
              <w:numPr>
                <w:ilvl w:val="0"/>
                <w:numId w:val="15"/>
              </w:numPr>
              <w:tabs>
                <w:tab w:val="left" w:pos="-1440"/>
              </w:tabs>
              <w:spacing w:after="0" w:line="240" w:lineRule="auto"/>
              <w:ind w:left="709" w:hanging="283"/>
              <w:jc w:val="both"/>
              <w:rPr>
                <w:rFonts w:ascii="Calibri" w:hAnsi="Calibri"/>
                <w:color w:val="000000"/>
              </w:rPr>
            </w:pPr>
            <w:r w:rsidRPr="006F0223">
              <w:rPr>
                <w:rFonts w:ascii="Calibri" w:hAnsi="Calibri"/>
                <w:color w:val="000000"/>
              </w:rPr>
              <w:t>interacts on a professional level with all colleagues and seeks to establish and maintain productive relationships with them and in particular with other members of the</w:t>
            </w:r>
            <w:r>
              <w:rPr>
                <w:rFonts w:ascii="Calibri" w:hAnsi="Calibri"/>
                <w:color w:val="000000"/>
              </w:rPr>
              <w:t xml:space="preserve">ir </w:t>
            </w:r>
            <w:r w:rsidR="005E0897">
              <w:rPr>
                <w:rFonts w:ascii="Calibri" w:hAnsi="Calibri"/>
                <w:color w:val="000000"/>
              </w:rPr>
              <w:t>department</w:t>
            </w:r>
            <w:r w:rsidRPr="006F0223">
              <w:rPr>
                <w:rFonts w:ascii="Calibri" w:hAnsi="Calibri"/>
                <w:color w:val="000000"/>
              </w:rPr>
              <w:t>;</w:t>
            </w:r>
          </w:p>
          <w:p w14:paraId="2001A198" w14:textId="77777777" w:rsidR="005E1697" w:rsidRPr="00AF04E1" w:rsidRDefault="005E1697" w:rsidP="005E1697">
            <w:pPr>
              <w:numPr>
                <w:ilvl w:val="0"/>
                <w:numId w:val="15"/>
              </w:numPr>
              <w:tabs>
                <w:tab w:val="left" w:pos="-1440"/>
              </w:tabs>
              <w:spacing w:after="0" w:line="240" w:lineRule="auto"/>
              <w:ind w:left="709" w:hanging="283"/>
              <w:jc w:val="both"/>
              <w:rPr>
                <w:rFonts w:ascii="Calibri" w:hAnsi="Calibri"/>
                <w:color w:val="000000"/>
              </w:rPr>
            </w:pPr>
            <w:r w:rsidRPr="00AF04E1">
              <w:rPr>
                <w:rFonts w:ascii="Calibri" w:hAnsi="Calibri"/>
                <w:color w:val="000000"/>
              </w:rPr>
              <w:t xml:space="preserve">fosters positive relationships with students and their parents in order to promote their understanding of </w:t>
            </w:r>
            <w:r>
              <w:rPr>
                <w:rFonts w:ascii="Calibri" w:hAnsi="Calibri"/>
                <w:color w:val="000000"/>
              </w:rPr>
              <w:t>their subject</w:t>
            </w:r>
            <w:r w:rsidRPr="00AF04E1">
              <w:rPr>
                <w:rFonts w:ascii="Calibri" w:hAnsi="Calibri"/>
                <w:color w:val="000000"/>
              </w:rPr>
              <w:t xml:space="preserve"> in the curriculum and to develop a genuine working partnership in pursuit of the aims of the school</w:t>
            </w:r>
            <w:r>
              <w:rPr>
                <w:rFonts w:ascii="Calibri" w:hAnsi="Calibri"/>
                <w:color w:val="000000"/>
              </w:rPr>
              <w:t>;</w:t>
            </w:r>
          </w:p>
          <w:p w14:paraId="79A112D1" w14:textId="77777777" w:rsidR="005E1697" w:rsidRPr="00AF04E1" w:rsidRDefault="005E1697" w:rsidP="005E1697">
            <w:pPr>
              <w:numPr>
                <w:ilvl w:val="0"/>
                <w:numId w:val="15"/>
              </w:numPr>
              <w:tabs>
                <w:tab w:val="left" w:pos="-1440"/>
              </w:tabs>
              <w:spacing w:after="0" w:line="240" w:lineRule="auto"/>
              <w:ind w:left="709" w:hanging="283"/>
              <w:jc w:val="both"/>
              <w:rPr>
                <w:rFonts w:ascii="Calibri" w:hAnsi="Calibri"/>
                <w:color w:val="000000"/>
              </w:rPr>
            </w:pPr>
            <w:r>
              <w:rPr>
                <w:rFonts w:ascii="Calibri" w:hAnsi="Calibri"/>
                <w:color w:val="000000"/>
              </w:rPr>
              <w:t>a</w:t>
            </w:r>
            <w:r w:rsidRPr="00AF04E1">
              <w:rPr>
                <w:rFonts w:ascii="Calibri" w:hAnsi="Calibri"/>
                <w:color w:val="000000"/>
              </w:rPr>
              <w:t>ttends SLT and Governors’ meetings as required for monitoring and accountability purposes</w:t>
            </w:r>
            <w:r>
              <w:rPr>
                <w:rFonts w:ascii="Calibri" w:hAnsi="Calibri"/>
                <w:color w:val="000000"/>
              </w:rPr>
              <w:t>;</w:t>
            </w:r>
          </w:p>
          <w:p w14:paraId="335BCA85" w14:textId="1833AD21" w:rsidR="005E1697" w:rsidRPr="00AE0A12" w:rsidRDefault="005E1697" w:rsidP="005E1697">
            <w:pPr>
              <w:pStyle w:val="ListParagraph"/>
              <w:numPr>
                <w:ilvl w:val="0"/>
                <w:numId w:val="18"/>
              </w:numPr>
              <w:tabs>
                <w:tab w:val="left" w:pos="1134"/>
              </w:tabs>
              <w:spacing w:after="0" w:line="240" w:lineRule="auto"/>
              <w:ind w:left="709" w:hanging="283"/>
              <w:jc w:val="both"/>
              <w:rPr>
                <w:rFonts w:ascii="Calibri" w:hAnsi="Calibri" w:cs="Calibri"/>
                <w:color w:val="000000"/>
              </w:rPr>
            </w:pPr>
            <w:r>
              <w:rPr>
                <w:rFonts w:ascii="Calibri" w:hAnsi="Calibri" w:cs="Calibri"/>
                <w:color w:val="000000"/>
              </w:rPr>
              <w:t>s</w:t>
            </w:r>
            <w:r w:rsidRPr="00AE0A12">
              <w:rPr>
                <w:rFonts w:ascii="Calibri" w:hAnsi="Calibri" w:cs="Calibri"/>
                <w:color w:val="000000"/>
              </w:rPr>
              <w:t>afeguard</w:t>
            </w:r>
            <w:r>
              <w:rPr>
                <w:rFonts w:ascii="Calibri" w:hAnsi="Calibri" w:cs="Calibri"/>
                <w:color w:val="000000"/>
              </w:rPr>
              <w:t>s and p</w:t>
            </w:r>
            <w:r w:rsidRPr="00AE0A12">
              <w:rPr>
                <w:rFonts w:ascii="Calibri" w:hAnsi="Calibri" w:cs="Calibri"/>
                <w:color w:val="000000"/>
              </w:rPr>
              <w:t>romote</w:t>
            </w:r>
            <w:r>
              <w:rPr>
                <w:rFonts w:ascii="Calibri" w:hAnsi="Calibri" w:cs="Calibri"/>
                <w:color w:val="000000"/>
              </w:rPr>
              <w:t>s the w</w:t>
            </w:r>
            <w:r w:rsidRPr="00AE0A12">
              <w:rPr>
                <w:rFonts w:ascii="Calibri" w:hAnsi="Calibri" w:cs="Calibri"/>
                <w:color w:val="000000"/>
              </w:rPr>
              <w:t xml:space="preserve">elfare of </w:t>
            </w:r>
            <w:r>
              <w:rPr>
                <w:rFonts w:ascii="Calibri" w:hAnsi="Calibri" w:cs="Calibri"/>
                <w:color w:val="000000"/>
              </w:rPr>
              <w:t>s</w:t>
            </w:r>
            <w:r w:rsidRPr="00AE0A12">
              <w:rPr>
                <w:rFonts w:ascii="Calibri" w:hAnsi="Calibri" w:cs="Calibri"/>
                <w:color w:val="000000"/>
              </w:rPr>
              <w:t xml:space="preserve">tudents and </w:t>
            </w:r>
            <w:r>
              <w:rPr>
                <w:rFonts w:ascii="Calibri" w:hAnsi="Calibri" w:cs="Calibri"/>
                <w:color w:val="000000"/>
              </w:rPr>
              <w:t>w</w:t>
            </w:r>
            <w:r w:rsidRPr="00AE0A12">
              <w:rPr>
                <w:rFonts w:ascii="Calibri" w:hAnsi="Calibri" w:cs="Calibri"/>
                <w:color w:val="000000"/>
              </w:rPr>
              <w:t xml:space="preserve">ork with the </w:t>
            </w:r>
            <w:r>
              <w:rPr>
                <w:rFonts w:ascii="Calibri" w:hAnsi="Calibri" w:cs="Calibri"/>
                <w:color w:val="000000"/>
              </w:rPr>
              <w:t>d</w:t>
            </w:r>
            <w:r w:rsidRPr="00AE0A12">
              <w:rPr>
                <w:rFonts w:ascii="Calibri" w:hAnsi="Calibri" w:cs="Calibri"/>
                <w:color w:val="000000"/>
              </w:rPr>
              <w:t>esignated Child Protection Person</w:t>
            </w:r>
            <w:r>
              <w:rPr>
                <w:rFonts w:ascii="Calibri" w:hAnsi="Calibri" w:cs="Calibri"/>
                <w:color w:val="000000"/>
              </w:rPr>
              <w:t xml:space="preserve"> </w:t>
            </w:r>
            <w:r w:rsidR="005E0897">
              <w:rPr>
                <w:rFonts w:ascii="Calibri" w:hAnsi="Calibri" w:cs="Calibri"/>
                <w:color w:val="000000"/>
              </w:rPr>
              <w:t>to:</w:t>
            </w:r>
            <w:r w:rsidRPr="00AE0A12">
              <w:rPr>
                <w:rFonts w:ascii="Calibri" w:hAnsi="Calibri" w:cs="Calibri"/>
                <w:color w:val="000000"/>
              </w:rPr>
              <w:t xml:space="preserve"> </w:t>
            </w:r>
          </w:p>
          <w:p w14:paraId="63752E0D" w14:textId="77777777" w:rsidR="005E1697" w:rsidRPr="00AE0A12" w:rsidRDefault="005E1697" w:rsidP="005E1697">
            <w:pPr>
              <w:pStyle w:val="ListParagraph"/>
              <w:numPr>
                <w:ilvl w:val="0"/>
                <w:numId w:val="19"/>
              </w:numPr>
              <w:tabs>
                <w:tab w:val="left" w:pos="1134"/>
              </w:tabs>
              <w:spacing w:after="0" w:line="240" w:lineRule="auto"/>
              <w:jc w:val="both"/>
              <w:rPr>
                <w:rFonts w:ascii="Calibri" w:hAnsi="Calibri" w:cs="Calibri"/>
                <w:color w:val="000000"/>
              </w:rPr>
            </w:pPr>
            <w:r w:rsidRPr="00AE0A12">
              <w:rPr>
                <w:rFonts w:ascii="Calibri" w:hAnsi="Calibri" w:cs="Calibri"/>
                <w:color w:val="000000"/>
              </w:rPr>
              <w:t>Identify and record any child protection concerns</w:t>
            </w:r>
          </w:p>
          <w:p w14:paraId="21748B7B" w14:textId="77777777" w:rsidR="005E1697" w:rsidRPr="00AE0A12" w:rsidRDefault="005E1697" w:rsidP="005E1697">
            <w:pPr>
              <w:pStyle w:val="ListParagraph"/>
              <w:numPr>
                <w:ilvl w:val="0"/>
                <w:numId w:val="19"/>
              </w:numPr>
              <w:spacing w:after="0" w:line="240" w:lineRule="auto"/>
              <w:jc w:val="both"/>
              <w:rPr>
                <w:rFonts w:ascii="Calibri" w:hAnsi="Calibri" w:cs="Calibri"/>
                <w:color w:val="000000"/>
              </w:rPr>
            </w:pPr>
            <w:r w:rsidRPr="00AE0A12">
              <w:rPr>
                <w:rFonts w:ascii="Calibri" w:hAnsi="Calibri" w:cs="Calibri"/>
                <w:color w:val="000000"/>
              </w:rPr>
              <w:t>Contribute information as required for Common Assessment or Multi-Agency meetings</w:t>
            </w:r>
          </w:p>
          <w:p w14:paraId="0F17B099" w14:textId="77777777" w:rsidR="005E1697" w:rsidRDefault="005E1697" w:rsidP="005E1697">
            <w:pPr>
              <w:pStyle w:val="ListParagraph"/>
              <w:numPr>
                <w:ilvl w:val="0"/>
                <w:numId w:val="19"/>
              </w:numPr>
              <w:spacing w:after="0" w:line="240" w:lineRule="auto"/>
              <w:jc w:val="both"/>
              <w:rPr>
                <w:rFonts w:ascii="Calibri" w:hAnsi="Calibri" w:cs="Calibri"/>
                <w:color w:val="000000"/>
              </w:rPr>
            </w:pPr>
            <w:r w:rsidRPr="00AE0A12">
              <w:rPr>
                <w:rFonts w:ascii="Calibri" w:hAnsi="Calibri" w:cs="Calibri"/>
                <w:color w:val="000000"/>
              </w:rPr>
              <w:t>Act at all times in line with the school’s Child Protection procedures.</w:t>
            </w:r>
          </w:p>
          <w:p w14:paraId="5D2D2765" w14:textId="3C1BB625" w:rsidR="00003B37" w:rsidRPr="00445535" w:rsidRDefault="00003B37" w:rsidP="005E1697">
            <w:pPr>
              <w:spacing w:after="0" w:line="240" w:lineRule="auto"/>
              <w:ind w:left="360"/>
              <w:rPr>
                <w:rFonts w:ascii="Calibri" w:hAnsi="Calibri" w:cs="Calibri"/>
              </w:rPr>
            </w:pPr>
          </w:p>
        </w:tc>
      </w:tr>
    </w:tbl>
    <w:p w14:paraId="0CE27153" w14:textId="77777777" w:rsidR="000C6B0C" w:rsidRDefault="000C6B0C" w:rsidP="000C6B0C">
      <w:pPr>
        <w:tabs>
          <w:tab w:val="left" w:pos="-1440"/>
        </w:tabs>
        <w:spacing w:after="0" w:line="240" w:lineRule="auto"/>
        <w:jc w:val="both"/>
        <w:rPr>
          <w:rFonts w:ascii="Calibri" w:hAnsi="Calibri"/>
          <w:b/>
          <w:bCs/>
          <w:color w:val="000000"/>
        </w:rPr>
      </w:pPr>
    </w:p>
    <w:p w14:paraId="23FCBEF4" w14:textId="77777777" w:rsidR="000C6B0C" w:rsidRDefault="000C6B0C" w:rsidP="000C6B0C">
      <w:pPr>
        <w:tabs>
          <w:tab w:val="left" w:pos="-1440"/>
        </w:tabs>
        <w:spacing w:after="0" w:line="240" w:lineRule="auto"/>
        <w:jc w:val="both"/>
        <w:rPr>
          <w:rFonts w:ascii="Calibri" w:hAnsi="Calibri"/>
          <w:b/>
          <w:bCs/>
          <w:color w:val="000000"/>
        </w:rPr>
      </w:pPr>
    </w:p>
    <w:tbl>
      <w:tblPr>
        <w:tblStyle w:val="TableGrid"/>
        <w:tblW w:w="0" w:type="auto"/>
        <w:tblLook w:val="04A0" w:firstRow="1" w:lastRow="0" w:firstColumn="1" w:lastColumn="0" w:noHBand="0" w:noVBand="1"/>
      </w:tblPr>
      <w:tblGrid>
        <w:gridCol w:w="9016"/>
      </w:tblGrid>
      <w:tr w:rsidR="000C6B0C" w14:paraId="68644B75" w14:textId="77777777" w:rsidTr="00D743ED">
        <w:tc>
          <w:tcPr>
            <w:tcW w:w="9016" w:type="dxa"/>
            <w:shd w:val="clear" w:color="auto" w:fill="D0CECE" w:themeFill="background2" w:themeFillShade="E6"/>
          </w:tcPr>
          <w:p w14:paraId="32364E3D" w14:textId="77777777" w:rsidR="000C6B0C" w:rsidRDefault="000C6B0C" w:rsidP="00D743ED">
            <w:pPr>
              <w:tabs>
                <w:tab w:val="left" w:pos="-1440"/>
              </w:tabs>
              <w:jc w:val="both"/>
              <w:rPr>
                <w:rFonts w:ascii="Calibri" w:hAnsi="Calibri"/>
                <w:b/>
                <w:bCs/>
                <w:color w:val="000000"/>
              </w:rPr>
            </w:pPr>
            <w:r>
              <w:rPr>
                <w:rFonts w:ascii="Calibri" w:hAnsi="Calibri"/>
                <w:b/>
                <w:bCs/>
                <w:color w:val="000000"/>
              </w:rPr>
              <w:t xml:space="preserve">Special notes of conditions </w:t>
            </w:r>
          </w:p>
        </w:tc>
      </w:tr>
      <w:tr w:rsidR="000C6B0C" w14:paraId="64C9DD63" w14:textId="77777777" w:rsidTr="00D743ED">
        <w:tc>
          <w:tcPr>
            <w:tcW w:w="9016" w:type="dxa"/>
          </w:tcPr>
          <w:p w14:paraId="4C794E9E" w14:textId="402F0FDA" w:rsidR="000C6B0C" w:rsidRPr="005C244C" w:rsidRDefault="005C244C" w:rsidP="005C244C">
            <w:pPr>
              <w:tabs>
                <w:tab w:val="left" w:pos="-1440"/>
              </w:tabs>
              <w:jc w:val="both"/>
              <w:rPr>
                <w:rFonts w:ascii="Calibri" w:hAnsi="Calibri"/>
                <w:color w:val="000000"/>
              </w:rPr>
            </w:pPr>
            <w:r w:rsidRPr="006F0223">
              <w:rPr>
                <w:rFonts w:ascii="Calibri" w:hAnsi="Calibri"/>
                <w:color w:val="000000"/>
              </w:rPr>
              <w:t>This job description does not define in detail all duties/responsibilities of the post, which is subject to those detailed in the Statement of Conditions of Employment and will count as directed time as set out in such statement, and as defined by the Headteacher.  The Job Description will be reviewed on a regular basis and may be subject to modification or amendment after consultation and agreement with the post holder.</w:t>
            </w:r>
          </w:p>
        </w:tc>
      </w:tr>
    </w:tbl>
    <w:p w14:paraId="2F3EFE93" w14:textId="290D88A4" w:rsidR="000C6B0C" w:rsidRDefault="000C6B0C" w:rsidP="000C6B0C">
      <w:pPr>
        <w:tabs>
          <w:tab w:val="left" w:pos="-1440"/>
        </w:tabs>
        <w:spacing w:after="0" w:line="240" w:lineRule="auto"/>
        <w:jc w:val="both"/>
        <w:rPr>
          <w:rFonts w:ascii="Calibri" w:hAnsi="Calibri"/>
          <w:b/>
          <w:bCs/>
          <w:color w:val="000000"/>
        </w:rPr>
      </w:pPr>
    </w:p>
    <w:p w14:paraId="7798297F" w14:textId="4F25B86A" w:rsidR="00013AAF" w:rsidRDefault="00013AAF" w:rsidP="0042514C">
      <w:pPr>
        <w:rPr>
          <w:rFonts w:eastAsia="Times New Roman" w:cs="Arial"/>
          <w:b/>
          <w:color w:val="000000"/>
          <w:sz w:val="36"/>
        </w:rPr>
      </w:pPr>
    </w:p>
    <w:p w14:paraId="373D9D72" w14:textId="4C555373" w:rsidR="005E1697" w:rsidRDefault="005E1697" w:rsidP="0042514C">
      <w:pPr>
        <w:rPr>
          <w:rFonts w:eastAsia="Times New Roman" w:cs="Arial"/>
          <w:b/>
          <w:color w:val="000000"/>
          <w:sz w:val="36"/>
        </w:rPr>
      </w:pPr>
    </w:p>
    <w:p w14:paraId="61C01511" w14:textId="130ADF70" w:rsidR="005E1697" w:rsidRDefault="005E1697" w:rsidP="0042514C">
      <w:pPr>
        <w:rPr>
          <w:rFonts w:eastAsia="Times New Roman" w:cs="Arial"/>
          <w:b/>
          <w:color w:val="000000"/>
          <w:sz w:val="36"/>
        </w:rPr>
      </w:pPr>
    </w:p>
    <w:p w14:paraId="21992B63" w14:textId="6169AA3F" w:rsidR="000C6B0C" w:rsidRPr="005C244C" w:rsidRDefault="005E1697" w:rsidP="0042514C">
      <w:pPr>
        <w:rPr>
          <w:rFonts w:eastAsia="Times New Roman" w:cs="Arial"/>
          <w:b/>
          <w:color w:val="000000"/>
          <w:sz w:val="36"/>
        </w:rPr>
      </w:pPr>
      <w:r w:rsidRPr="00D16028">
        <w:rPr>
          <w:b/>
          <w:noProof/>
          <w:sz w:val="56"/>
        </w:rPr>
        <w:lastRenderedPageBreak/>
        <w:drawing>
          <wp:anchor distT="0" distB="0" distL="114300" distR="114300" simplePos="0" relativeHeight="251661312" behindDoc="0" locked="0" layoutInCell="1" allowOverlap="1" wp14:anchorId="3600FB15" wp14:editId="5275AFBD">
            <wp:simplePos x="0" y="0"/>
            <wp:positionH relativeFrom="margin">
              <wp:posOffset>4324350</wp:posOffset>
            </wp:positionH>
            <wp:positionV relativeFrom="paragraph">
              <wp:posOffset>12065</wp:posOffset>
            </wp:positionV>
            <wp:extent cx="1439545" cy="777875"/>
            <wp:effectExtent l="0" t="0" r="8255" b="3175"/>
            <wp:wrapSquare wrapText="bothSides"/>
            <wp:docPr id="3" name="Picture 3" descr="F:\MAT\Logo\QET-logo-all-grey-text-RGB-ar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T\Logo\QET-logo-all-grey-text-RGB-artwor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777875"/>
                    </a:xfrm>
                    <a:prstGeom prst="rect">
                      <a:avLst/>
                    </a:prstGeom>
                    <a:noFill/>
                    <a:ln>
                      <a:noFill/>
                    </a:ln>
                  </pic:spPr>
                </pic:pic>
              </a:graphicData>
            </a:graphic>
          </wp:anchor>
        </w:drawing>
      </w:r>
      <w:r w:rsidR="007769E3">
        <w:rPr>
          <w:rFonts w:eastAsia="Times New Roman" w:cs="Arial"/>
          <w:b/>
          <w:color w:val="000000"/>
          <w:sz w:val="36"/>
        </w:rPr>
        <w:t xml:space="preserve">Teacher of </w:t>
      </w:r>
      <w:r w:rsidR="00BD0947">
        <w:rPr>
          <w:rFonts w:eastAsia="Times New Roman" w:cs="Arial"/>
          <w:b/>
          <w:color w:val="000000"/>
          <w:sz w:val="36"/>
        </w:rPr>
        <w:t>Maths</w:t>
      </w:r>
    </w:p>
    <w:p w14:paraId="0C222C6A" w14:textId="77777777" w:rsidR="000C6B0C" w:rsidRDefault="000C6B0C" w:rsidP="000C6B0C">
      <w:pPr>
        <w:pBdr>
          <w:bottom w:val="single" w:sz="12" w:space="1" w:color="auto"/>
        </w:pBdr>
        <w:spacing w:after="0" w:line="240" w:lineRule="auto"/>
        <w:jc w:val="both"/>
        <w:rPr>
          <w:rFonts w:cs="Arial"/>
          <w:b/>
          <w:bCs/>
          <w:sz w:val="36"/>
          <w:szCs w:val="36"/>
        </w:rPr>
      </w:pPr>
      <w:r>
        <w:rPr>
          <w:rFonts w:cs="Arial"/>
          <w:b/>
          <w:bCs/>
          <w:sz w:val="36"/>
          <w:szCs w:val="36"/>
        </w:rPr>
        <w:t xml:space="preserve">Person Specification </w:t>
      </w:r>
    </w:p>
    <w:p w14:paraId="160EA1DF" w14:textId="77777777" w:rsidR="000C6B0C" w:rsidRDefault="000C6B0C" w:rsidP="000C6B0C">
      <w:pPr>
        <w:jc w:val="both"/>
        <w:rPr>
          <w:rFonts w:eastAsia="Times New Roman" w:cs="Arial"/>
          <w:b/>
          <w:color w:val="000000"/>
          <w:lang w:val="x-none"/>
        </w:rPr>
      </w:pPr>
    </w:p>
    <w:tbl>
      <w:tblPr>
        <w:tblStyle w:val="TableGrid"/>
        <w:tblW w:w="9209" w:type="dxa"/>
        <w:tblLook w:val="04A0" w:firstRow="1" w:lastRow="0" w:firstColumn="1" w:lastColumn="0" w:noHBand="0" w:noVBand="1"/>
      </w:tblPr>
      <w:tblGrid>
        <w:gridCol w:w="1980"/>
        <w:gridCol w:w="4961"/>
        <w:gridCol w:w="2268"/>
      </w:tblGrid>
      <w:tr w:rsidR="000C6B0C" w14:paraId="59A83BA8" w14:textId="77777777" w:rsidTr="00013AAF">
        <w:tc>
          <w:tcPr>
            <w:tcW w:w="1980" w:type="dxa"/>
            <w:shd w:val="clear" w:color="auto" w:fill="D0CECE" w:themeFill="background2" w:themeFillShade="E6"/>
          </w:tcPr>
          <w:p w14:paraId="4A64A6CD" w14:textId="77777777" w:rsidR="000C6B0C" w:rsidRDefault="000C6B0C" w:rsidP="00D743ED">
            <w:pPr>
              <w:tabs>
                <w:tab w:val="left" w:pos="-1440"/>
              </w:tabs>
              <w:rPr>
                <w:rFonts w:ascii="Calibri" w:hAnsi="Calibri"/>
                <w:b/>
                <w:bCs/>
                <w:color w:val="000000"/>
              </w:rPr>
            </w:pPr>
            <w:r>
              <w:rPr>
                <w:rFonts w:ascii="Calibri" w:hAnsi="Calibri"/>
                <w:b/>
                <w:bCs/>
                <w:color w:val="000000"/>
              </w:rPr>
              <w:t>Category</w:t>
            </w:r>
          </w:p>
        </w:tc>
        <w:tc>
          <w:tcPr>
            <w:tcW w:w="4961" w:type="dxa"/>
            <w:shd w:val="clear" w:color="auto" w:fill="D0CECE" w:themeFill="background2" w:themeFillShade="E6"/>
          </w:tcPr>
          <w:p w14:paraId="125FE88F" w14:textId="77777777" w:rsidR="000C6B0C" w:rsidRDefault="000C6B0C" w:rsidP="00D743ED">
            <w:pPr>
              <w:tabs>
                <w:tab w:val="left" w:pos="-1440"/>
              </w:tabs>
              <w:rPr>
                <w:rFonts w:ascii="Calibri" w:hAnsi="Calibri"/>
                <w:b/>
                <w:bCs/>
                <w:color w:val="000000"/>
              </w:rPr>
            </w:pPr>
            <w:r>
              <w:rPr>
                <w:rFonts w:ascii="Calibri" w:hAnsi="Calibri"/>
                <w:b/>
                <w:bCs/>
                <w:color w:val="000000"/>
              </w:rPr>
              <w:t>Essential</w:t>
            </w:r>
          </w:p>
        </w:tc>
        <w:tc>
          <w:tcPr>
            <w:tcW w:w="2268" w:type="dxa"/>
            <w:shd w:val="clear" w:color="auto" w:fill="D0CECE" w:themeFill="background2" w:themeFillShade="E6"/>
          </w:tcPr>
          <w:p w14:paraId="04696083" w14:textId="77777777" w:rsidR="000C6B0C" w:rsidRDefault="000C6B0C" w:rsidP="00D743ED">
            <w:pPr>
              <w:tabs>
                <w:tab w:val="left" w:pos="-1440"/>
              </w:tabs>
              <w:rPr>
                <w:rFonts w:ascii="Calibri" w:hAnsi="Calibri"/>
                <w:b/>
                <w:bCs/>
                <w:color w:val="000000"/>
              </w:rPr>
            </w:pPr>
            <w:r>
              <w:rPr>
                <w:rFonts w:ascii="Calibri" w:hAnsi="Calibri"/>
                <w:b/>
                <w:bCs/>
                <w:color w:val="000000"/>
              </w:rPr>
              <w:t>Desirable</w:t>
            </w:r>
          </w:p>
        </w:tc>
      </w:tr>
      <w:tr w:rsidR="000C6B0C" w14:paraId="1F727A54" w14:textId="77777777" w:rsidTr="00013AAF">
        <w:tc>
          <w:tcPr>
            <w:tcW w:w="1980" w:type="dxa"/>
          </w:tcPr>
          <w:p w14:paraId="26059378" w14:textId="525AD8D4" w:rsidR="000C6B0C" w:rsidRDefault="009825C2" w:rsidP="00D743ED">
            <w:pPr>
              <w:tabs>
                <w:tab w:val="left" w:pos="-1440"/>
              </w:tabs>
              <w:rPr>
                <w:rFonts w:ascii="Calibri" w:hAnsi="Calibri"/>
                <w:b/>
                <w:bCs/>
                <w:color w:val="000000"/>
              </w:rPr>
            </w:pPr>
            <w:r>
              <w:rPr>
                <w:rFonts w:ascii="Calibri" w:hAnsi="Calibri"/>
                <w:b/>
                <w:bCs/>
                <w:color w:val="000000"/>
              </w:rPr>
              <w:t>Education and Training</w:t>
            </w:r>
          </w:p>
        </w:tc>
        <w:tc>
          <w:tcPr>
            <w:tcW w:w="4961" w:type="dxa"/>
          </w:tcPr>
          <w:p w14:paraId="2907FCF3" w14:textId="77777777" w:rsidR="005E1697" w:rsidRPr="003B065D" w:rsidRDefault="005E1697" w:rsidP="005E1697">
            <w:pPr>
              <w:numPr>
                <w:ilvl w:val="0"/>
                <w:numId w:val="20"/>
              </w:numPr>
              <w:tabs>
                <w:tab w:val="left" w:pos="317"/>
              </w:tabs>
              <w:ind w:left="317" w:hanging="283"/>
              <w:rPr>
                <w:rFonts w:ascii="Calibri" w:hAnsi="Calibri"/>
                <w:color w:val="000000"/>
              </w:rPr>
            </w:pPr>
            <w:r w:rsidRPr="003B065D">
              <w:rPr>
                <w:rFonts w:ascii="Calibri" w:hAnsi="Calibri"/>
                <w:color w:val="000000"/>
              </w:rPr>
              <w:t>Educated to degree standard or equivalent or a related qualification.</w:t>
            </w:r>
          </w:p>
          <w:p w14:paraId="327FBE22" w14:textId="77777777" w:rsidR="005E1697" w:rsidRPr="003B065D" w:rsidRDefault="005E1697" w:rsidP="005E1697">
            <w:pPr>
              <w:numPr>
                <w:ilvl w:val="0"/>
                <w:numId w:val="20"/>
              </w:numPr>
              <w:tabs>
                <w:tab w:val="left" w:pos="317"/>
              </w:tabs>
              <w:ind w:left="317" w:hanging="283"/>
              <w:rPr>
                <w:rFonts w:ascii="Calibri" w:hAnsi="Calibri"/>
                <w:color w:val="000000"/>
              </w:rPr>
            </w:pPr>
            <w:r>
              <w:rPr>
                <w:rFonts w:ascii="Calibri" w:hAnsi="Calibri"/>
                <w:color w:val="000000"/>
              </w:rPr>
              <w:t>Completed a relevant subject-related PGCE</w:t>
            </w:r>
          </w:p>
          <w:p w14:paraId="69ADFF9B" w14:textId="77777777" w:rsidR="005E1697" w:rsidRPr="003B065D" w:rsidRDefault="005E1697" w:rsidP="005E1697">
            <w:pPr>
              <w:numPr>
                <w:ilvl w:val="0"/>
                <w:numId w:val="20"/>
              </w:numPr>
              <w:tabs>
                <w:tab w:val="left" w:pos="317"/>
              </w:tabs>
              <w:ind w:left="317" w:hanging="283"/>
              <w:rPr>
                <w:rFonts w:ascii="Calibri" w:hAnsi="Calibri"/>
                <w:color w:val="000000"/>
              </w:rPr>
            </w:pPr>
            <w:r w:rsidRPr="003B065D">
              <w:rPr>
                <w:rFonts w:ascii="Calibri" w:hAnsi="Calibri"/>
                <w:color w:val="000000"/>
              </w:rPr>
              <w:t>Recognised Qualified Teacher Status</w:t>
            </w:r>
          </w:p>
          <w:p w14:paraId="5333D4AB" w14:textId="77777777" w:rsidR="005E1697" w:rsidRPr="003B065D" w:rsidRDefault="005E1697" w:rsidP="005E1697">
            <w:pPr>
              <w:numPr>
                <w:ilvl w:val="0"/>
                <w:numId w:val="20"/>
              </w:numPr>
              <w:tabs>
                <w:tab w:val="left" w:pos="317"/>
              </w:tabs>
              <w:ind w:left="317" w:hanging="283"/>
              <w:rPr>
                <w:rFonts w:ascii="Calibri" w:hAnsi="Calibri"/>
                <w:color w:val="000000"/>
              </w:rPr>
            </w:pPr>
            <w:r w:rsidRPr="003B065D">
              <w:rPr>
                <w:rFonts w:ascii="Calibri" w:hAnsi="Calibri"/>
                <w:color w:val="000000"/>
              </w:rPr>
              <w:t>A commitment to continuing professional development, working to develop professional standards.</w:t>
            </w:r>
          </w:p>
          <w:p w14:paraId="05551480" w14:textId="006F5007" w:rsidR="00F10C1B" w:rsidRPr="001C6B03" w:rsidRDefault="00F10C1B" w:rsidP="005E1697">
            <w:pPr>
              <w:pStyle w:val="Default"/>
              <w:ind w:left="311"/>
              <w:rPr>
                <w:rFonts w:ascii="Calibri" w:hAnsi="Calibri"/>
                <w:bCs/>
              </w:rPr>
            </w:pPr>
          </w:p>
        </w:tc>
        <w:tc>
          <w:tcPr>
            <w:tcW w:w="2268" w:type="dxa"/>
          </w:tcPr>
          <w:p w14:paraId="639AF53E" w14:textId="77777777" w:rsidR="005E1697" w:rsidRPr="003B065D" w:rsidRDefault="005E1697" w:rsidP="00927FCC">
            <w:pPr>
              <w:numPr>
                <w:ilvl w:val="0"/>
                <w:numId w:val="21"/>
              </w:numPr>
              <w:tabs>
                <w:tab w:val="clear" w:pos="720"/>
                <w:tab w:val="num" w:pos="283"/>
              </w:tabs>
              <w:ind w:left="322" w:hanging="294"/>
              <w:rPr>
                <w:rFonts w:ascii="Calibri" w:hAnsi="Calibri"/>
                <w:color w:val="000000"/>
              </w:rPr>
            </w:pPr>
            <w:r w:rsidRPr="003B065D">
              <w:rPr>
                <w:rFonts w:ascii="Calibri" w:hAnsi="Calibri"/>
                <w:color w:val="000000"/>
              </w:rPr>
              <w:t>A good honours degree</w:t>
            </w:r>
          </w:p>
          <w:p w14:paraId="2C003809" w14:textId="495DC993" w:rsidR="00F10C1B" w:rsidRPr="006B0945" w:rsidRDefault="00F10C1B" w:rsidP="005E1697">
            <w:pPr>
              <w:pStyle w:val="ListParagraph"/>
              <w:tabs>
                <w:tab w:val="left" w:pos="-1440"/>
              </w:tabs>
              <w:spacing w:after="0" w:line="240" w:lineRule="auto"/>
              <w:ind w:left="317"/>
              <w:rPr>
                <w:rFonts w:ascii="Calibri" w:hAnsi="Calibri"/>
                <w:bCs/>
                <w:color w:val="000000"/>
              </w:rPr>
            </w:pPr>
          </w:p>
        </w:tc>
      </w:tr>
      <w:tr w:rsidR="000C6B0C" w14:paraId="505CB685" w14:textId="77777777" w:rsidTr="00013AAF">
        <w:tc>
          <w:tcPr>
            <w:tcW w:w="1980" w:type="dxa"/>
          </w:tcPr>
          <w:p w14:paraId="05CB9FD1" w14:textId="27C1779E" w:rsidR="000C6B0C" w:rsidRDefault="000C6B0C" w:rsidP="00D743ED">
            <w:pPr>
              <w:tabs>
                <w:tab w:val="left" w:pos="-1440"/>
              </w:tabs>
              <w:rPr>
                <w:rFonts w:ascii="Calibri" w:hAnsi="Calibri"/>
                <w:b/>
                <w:bCs/>
                <w:color w:val="000000"/>
              </w:rPr>
            </w:pPr>
            <w:r>
              <w:rPr>
                <w:rFonts w:ascii="Calibri" w:hAnsi="Calibri"/>
                <w:b/>
                <w:bCs/>
                <w:color w:val="000000"/>
              </w:rPr>
              <w:t xml:space="preserve">Knowledge, skills and </w:t>
            </w:r>
            <w:r w:rsidR="009825C2">
              <w:rPr>
                <w:rFonts w:ascii="Calibri" w:hAnsi="Calibri"/>
                <w:b/>
                <w:bCs/>
                <w:color w:val="000000"/>
              </w:rPr>
              <w:t>abilities</w:t>
            </w:r>
            <w:r>
              <w:rPr>
                <w:rFonts w:ascii="Calibri" w:hAnsi="Calibri"/>
                <w:b/>
                <w:bCs/>
                <w:color w:val="000000"/>
              </w:rPr>
              <w:t xml:space="preserve"> </w:t>
            </w:r>
          </w:p>
        </w:tc>
        <w:tc>
          <w:tcPr>
            <w:tcW w:w="4961" w:type="dxa"/>
          </w:tcPr>
          <w:p w14:paraId="1AF27EDB" w14:textId="2A5A37BD" w:rsidR="005E1697" w:rsidRDefault="005E1697" w:rsidP="005E1697">
            <w:pPr>
              <w:numPr>
                <w:ilvl w:val="0"/>
                <w:numId w:val="22"/>
              </w:numPr>
              <w:tabs>
                <w:tab w:val="num" w:pos="317"/>
              </w:tabs>
              <w:ind w:left="317" w:hanging="283"/>
              <w:jc w:val="both"/>
              <w:rPr>
                <w:rFonts w:ascii="Calibri" w:hAnsi="Calibri"/>
                <w:color w:val="000000"/>
              </w:rPr>
            </w:pPr>
            <w:r w:rsidRPr="003B065D">
              <w:rPr>
                <w:rFonts w:ascii="Calibri" w:hAnsi="Calibri"/>
                <w:color w:val="000000"/>
              </w:rPr>
              <w:t xml:space="preserve">Proven ability to teach </w:t>
            </w:r>
            <w:r w:rsidR="001764AF">
              <w:rPr>
                <w:rFonts w:ascii="Calibri" w:hAnsi="Calibri"/>
                <w:color w:val="000000"/>
              </w:rPr>
              <w:t>Maths</w:t>
            </w:r>
            <w:r>
              <w:rPr>
                <w:rFonts w:ascii="Calibri" w:hAnsi="Calibri"/>
                <w:color w:val="000000"/>
              </w:rPr>
              <w:t xml:space="preserve"> </w:t>
            </w:r>
            <w:r w:rsidRPr="003B065D">
              <w:rPr>
                <w:rFonts w:ascii="Calibri" w:hAnsi="Calibri"/>
                <w:color w:val="000000"/>
              </w:rPr>
              <w:t>to GCSE standard.</w:t>
            </w:r>
          </w:p>
          <w:p w14:paraId="63F950E0" w14:textId="77777777" w:rsidR="005E1697" w:rsidRPr="003B065D" w:rsidRDefault="005E1697" w:rsidP="005E1697">
            <w:pPr>
              <w:numPr>
                <w:ilvl w:val="0"/>
                <w:numId w:val="22"/>
              </w:numPr>
              <w:tabs>
                <w:tab w:val="num" w:pos="317"/>
              </w:tabs>
              <w:ind w:left="317" w:hanging="283"/>
              <w:jc w:val="both"/>
              <w:rPr>
                <w:rFonts w:ascii="Calibri" w:hAnsi="Calibri"/>
                <w:color w:val="000000"/>
              </w:rPr>
            </w:pPr>
            <w:r w:rsidRPr="003B065D">
              <w:rPr>
                <w:rFonts w:ascii="Calibri" w:hAnsi="Calibri"/>
                <w:color w:val="000000"/>
              </w:rPr>
              <w:t>Excellent subject knowledge in the post advertised</w:t>
            </w:r>
          </w:p>
          <w:p w14:paraId="6EA09FDA" w14:textId="77777777" w:rsidR="005E1697" w:rsidRPr="003B065D" w:rsidRDefault="005E1697" w:rsidP="005E1697">
            <w:pPr>
              <w:numPr>
                <w:ilvl w:val="0"/>
                <w:numId w:val="22"/>
              </w:numPr>
              <w:tabs>
                <w:tab w:val="num" w:pos="317"/>
              </w:tabs>
              <w:ind w:left="317" w:hanging="283"/>
              <w:jc w:val="both"/>
              <w:rPr>
                <w:rFonts w:ascii="Calibri" w:hAnsi="Calibri"/>
                <w:color w:val="000000"/>
              </w:rPr>
            </w:pPr>
            <w:r w:rsidRPr="003B065D">
              <w:rPr>
                <w:rFonts w:ascii="Calibri" w:hAnsi="Calibri"/>
                <w:color w:val="000000"/>
              </w:rPr>
              <w:t>Demonstrate success in raising achievement</w:t>
            </w:r>
          </w:p>
          <w:p w14:paraId="23215F6A" w14:textId="77777777" w:rsidR="005E1697" w:rsidRPr="003B065D" w:rsidRDefault="005E1697" w:rsidP="005E1697">
            <w:pPr>
              <w:numPr>
                <w:ilvl w:val="0"/>
                <w:numId w:val="20"/>
              </w:numPr>
              <w:tabs>
                <w:tab w:val="left" w:pos="317"/>
              </w:tabs>
              <w:ind w:left="317" w:right="34" w:hanging="283"/>
              <w:jc w:val="both"/>
              <w:rPr>
                <w:rFonts w:ascii="Calibri" w:hAnsi="Calibri"/>
                <w:color w:val="000000"/>
              </w:rPr>
            </w:pPr>
            <w:r w:rsidRPr="003B065D">
              <w:rPr>
                <w:rFonts w:ascii="Calibri" w:hAnsi="Calibri"/>
                <w:color w:val="000000"/>
              </w:rPr>
              <w:t xml:space="preserve">Understand the National Curriculum requirements and national strategies to raise student achievement </w:t>
            </w:r>
          </w:p>
          <w:p w14:paraId="52562AAA" w14:textId="77777777" w:rsidR="005E1697" w:rsidRPr="003B065D" w:rsidRDefault="005E1697" w:rsidP="005E1697">
            <w:pPr>
              <w:numPr>
                <w:ilvl w:val="0"/>
                <w:numId w:val="20"/>
              </w:numPr>
              <w:tabs>
                <w:tab w:val="left" w:pos="317"/>
              </w:tabs>
              <w:ind w:left="317" w:right="34" w:hanging="283"/>
              <w:jc w:val="both"/>
              <w:rPr>
                <w:rFonts w:ascii="Calibri" w:hAnsi="Calibri"/>
                <w:color w:val="000000"/>
              </w:rPr>
            </w:pPr>
            <w:r w:rsidRPr="003B065D">
              <w:rPr>
                <w:rFonts w:ascii="Calibri" w:hAnsi="Calibri"/>
                <w:color w:val="000000"/>
              </w:rPr>
              <w:t>Able to demonstrate planning to achieve a purposeful and effective learning environment.</w:t>
            </w:r>
          </w:p>
          <w:p w14:paraId="4EAFAEB2" w14:textId="77777777"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Able to make good use of Assessment for Learning strategies.</w:t>
            </w:r>
          </w:p>
          <w:p w14:paraId="44CDD4EE" w14:textId="77777777"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A commitment to providing stimulating and innovative lessons.</w:t>
            </w:r>
          </w:p>
          <w:p w14:paraId="276E8860" w14:textId="77777777"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Excellent ICT skills for personal organisation and to raise standards of learning.</w:t>
            </w:r>
          </w:p>
          <w:p w14:paraId="5672A384" w14:textId="77777777"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Confident in the use of data, able to provide analysis and measure impact of interventions</w:t>
            </w:r>
          </w:p>
          <w:p w14:paraId="06F7D43A" w14:textId="77777777"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Appreciates the key role of the tutor in promoting the well-being and progress of each student.</w:t>
            </w:r>
          </w:p>
          <w:p w14:paraId="6C955D4E" w14:textId="77777777"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Strong behaviour management skills</w:t>
            </w:r>
          </w:p>
          <w:p w14:paraId="02431B55" w14:textId="70B93E1E" w:rsidR="000C6B0C" w:rsidRDefault="000C6B0C" w:rsidP="005E1697">
            <w:pPr>
              <w:pStyle w:val="ListParagraph"/>
              <w:tabs>
                <w:tab w:val="left" w:pos="-1440"/>
              </w:tabs>
              <w:spacing w:after="0" w:line="240" w:lineRule="auto"/>
              <w:ind w:left="345"/>
              <w:rPr>
                <w:rFonts w:ascii="Calibri" w:hAnsi="Calibri"/>
                <w:bCs/>
                <w:color w:val="000000"/>
              </w:rPr>
            </w:pPr>
          </w:p>
        </w:tc>
        <w:tc>
          <w:tcPr>
            <w:tcW w:w="2268" w:type="dxa"/>
          </w:tcPr>
          <w:p w14:paraId="5C7BA5D8" w14:textId="612BAA16" w:rsidR="00A00786" w:rsidRDefault="00A00786" w:rsidP="005E1697">
            <w:pPr>
              <w:numPr>
                <w:ilvl w:val="0"/>
                <w:numId w:val="22"/>
              </w:numPr>
              <w:tabs>
                <w:tab w:val="clear" w:pos="720"/>
                <w:tab w:val="num" w:pos="360"/>
              </w:tabs>
              <w:ind w:left="317" w:hanging="284"/>
              <w:rPr>
                <w:rFonts w:ascii="Calibri" w:hAnsi="Calibri"/>
                <w:color w:val="000000"/>
              </w:rPr>
            </w:pPr>
            <w:r w:rsidRPr="00A00786">
              <w:rPr>
                <w:rFonts w:ascii="Calibri" w:hAnsi="Calibri"/>
                <w:color w:val="000000"/>
              </w:rPr>
              <w:t>Ability to teach A Level</w:t>
            </w:r>
          </w:p>
          <w:p w14:paraId="36391A9E" w14:textId="09174340" w:rsidR="005E1697" w:rsidRPr="003B065D" w:rsidRDefault="005E1697" w:rsidP="005E1697">
            <w:pPr>
              <w:numPr>
                <w:ilvl w:val="0"/>
                <w:numId w:val="22"/>
              </w:numPr>
              <w:tabs>
                <w:tab w:val="clear" w:pos="720"/>
                <w:tab w:val="num" w:pos="360"/>
              </w:tabs>
              <w:ind w:left="317" w:hanging="284"/>
              <w:rPr>
                <w:rFonts w:ascii="Calibri" w:hAnsi="Calibri"/>
                <w:color w:val="000000"/>
              </w:rPr>
            </w:pPr>
            <w:r w:rsidRPr="003B065D">
              <w:rPr>
                <w:rFonts w:ascii="Calibri" w:hAnsi="Calibri"/>
                <w:color w:val="000000"/>
              </w:rPr>
              <w:t>Creative user of ICT to promote e-learning across the curriculum</w:t>
            </w:r>
          </w:p>
          <w:p w14:paraId="47BEE95B" w14:textId="77777777" w:rsidR="005E1697" w:rsidRPr="003B065D" w:rsidRDefault="005E1697" w:rsidP="005E1697">
            <w:pPr>
              <w:numPr>
                <w:ilvl w:val="0"/>
                <w:numId w:val="22"/>
              </w:numPr>
              <w:tabs>
                <w:tab w:val="clear" w:pos="720"/>
              </w:tabs>
              <w:ind w:left="317" w:hanging="317"/>
              <w:rPr>
                <w:rFonts w:ascii="Calibri" w:hAnsi="Calibri"/>
                <w:color w:val="000000"/>
              </w:rPr>
            </w:pPr>
            <w:r w:rsidRPr="003B065D">
              <w:rPr>
                <w:rFonts w:ascii="Calibri" w:hAnsi="Calibri"/>
                <w:color w:val="000000"/>
              </w:rPr>
              <w:t>Ambition and ability to take on further responsibility or gain promotion.</w:t>
            </w:r>
          </w:p>
          <w:p w14:paraId="020B1D42" w14:textId="77777777" w:rsidR="005E1697" w:rsidRPr="003B065D" w:rsidRDefault="005E1697" w:rsidP="005E1697">
            <w:pPr>
              <w:numPr>
                <w:ilvl w:val="0"/>
                <w:numId w:val="22"/>
              </w:numPr>
              <w:tabs>
                <w:tab w:val="clear" w:pos="720"/>
              </w:tabs>
              <w:ind w:left="317" w:hanging="284"/>
              <w:rPr>
                <w:rFonts w:ascii="Calibri" w:hAnsi="Calibri"/>
                <w:color w:val="000000"/>
              </w:rPr>
            </w:pPr>
            <w:r w:rsidRPr="003B065D">
              <w:rPr>
                <w:rFonts w:ascii="Calibri" w:hAnsi="Calibri"/>
                <w:color w:val="000000"/>
              </w:rPr>
              <w:t>Ability to contribute to the wider life of the school.</w:t>
            </w:r>
          </w:p>
          <w:p w14:paraId="3285C17D" w14:textId="77777777" w:rsidR="000C6B0C" w:rsidRDefault="000C6B0C" w:rsidP="005E1697">
            <w:pPr>
              <w:pStyle w:val="ListParagraph"/>
              <w:spacing w:after="0" w:line="240" w:lineRule="auto"/>
              <w:ind w:left="317"/>
            </w:pPr>
          </w:p>
        </w:tc>
      </w:tr>
      <w:tr w:rsidR="00F95FE0" w14:paraId="73FBDF57" w14:textId="77777777" w:rsidTr="00013AAF">
        <w:tc>
          <w:tcPr>
            <w:tcW w:w="1980" w:type="dxa"/>
          </w:tcPr>
          <w:p w14:paraId="60D53ADA" w14:textId="77EBC946" w:rsidR="00F95FE0" w:rsidRDefault="005E1697" w:rsidP="00D743ED">
            <w:pPr>
              <w:tabs>
                <w:tab w:val="left" w:pos="-1440"/>
              </w:tabs>
              <w:rPr>
                <w:rFonts w:ascii="Calibri" w:hAnsi="Calibri"/>
                <w:b/>
                <w:bCs/>
                <w:color w:val="000000"/>
              </w:rPr>
            </w:pPr>
            <w:r>
              <w:rPr>
                <w:rFonts w:ascii="Calibri" w:hAnsi="Calibri"/>
                <w:b/>
                <w:bCs/>
                <w:color w:val="000000"/>
              </w:rPr>
              <w:t>Attendance and Health</w:t>
            </w:r>
          </w:p>
        </w:tc>
        <w:tc>
          <w:tcPr>
            <w:tcW w:w="4961" w:type="dxa"/>
          </w:tcPr>
          <w:p w14:paraId="1E9C76D0" w14:textId="77777777"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A good attendance and punctuality record.</w:t>
            </w:r>
          </w:p>
          <w:p w14:paraId="6F3F9D07" w14:textId="377C1757" w:rsidR="00F95FE0" w:rsidRPr="00ED54A2" w:rsidRDefault="00F95FE0" w:rsidP="005E1697">
            <w:pPr>
              <w:pStyle w:val="3Bulletedcopyblue"/>
              <w:numPr>
                <w:ilvl w:val="0"/>
                <w:numId w:val="0"/>
              </w:numPr>
              <w:spacing w:after="0"/>
              <w:ind w:left="346" w:right="0"/>
              <w:rPr>
                <w:rFonts w:asciiTheme="minorHAnsi" w:hAnsiTheme="minorHAnsi"/>
                <w:sz w:val="22"/>
                <w:szCs w:val="22"/>
              </w:rPr>
            </w:pPr>
          </w:p>
        </w:tc>
        <w:tc>
          <w:tcPr>
            <w:tcW w:w="2268" w:type="dxa"/>
          </w:tcPr>
          <w:p w14:paraId="7677FB98" w14:textId="2E982977" w:rsidR="00F95FE0" w:rsidRDefault="00F95FE0" w:rsidP="005E1697">
            <w:pPr>
              <w:pStyle w:val="ListParagraph"/>
              <w:tabs>
                <w:tab w:val="left" w:pos="-1440"/>
              </w:tabs>
              <w:spacing w:after="0" w:line="240" w:lineRule="auto"/>
              <w:ind w:left="459"/>
              <w:rPr>
                <w:rFonts w:ascii="Calibri" w:hAnsi="Calibri"/>
                <w:bCs/>
                <w:color w:val="000000"/>
              </w:rPr>
            </w:pPr>
          </w:p>
        </w:tc>
      </w:tr>
      <w:tr w:rsidR="000C6B0C" w14:paraId="57C96DF9" w14:textId="77777777" w:rsidTr="00013AAF">
        <w:tc>
          <w:tcPr>
            <w:tcW w:w="1980" w:type="dxa"/>
          </w:tcPr>
          <w:p w14:paraId="0FD2EB8E" w14:textId="77777777" w:rsidR="000C6B0C" w:rsidRDefault="000C6B0C" w:rsidP="00D743ED">
            <w:pPr>
              <w:tabs>
                <w:tab w:val="left" w:pos="-1440"/>
              </w:tabs>
              <w:rPr>
                <w:rFonts w:ascii="Calibri" w:hAnsi="Calibri"/>
                <w:b/>
                <w:bCs/>
                <w:color w:val="000000"/>
              </w:rPr>
            </w:pPr>
            <w:r>
              <w:rPr>
                <w:rFonts w:ascii="Calibri" w:hAnsi="Calibri"/>
                <w:b/>
                <w:bCs/>
                <w:color w:val="000000"/>
              </w:rPr>
              <w:t xml:space="preserve">Interpersonal and communication skills </w:t>
            </w:r>
          </w:p>
        </w:tc>
        <w:tc>
          <w:tcPr>
            <w:tcW w:w="4961" w:type="dxa"/>
          </w:tcPr>
          <w:p w14:paraId="79B2AD60" w14:textId="77777777"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Enjoys teaching and working with young people.</w:t>
            </w:r>
          </w:p>
          <w:p w14:paraId="56B22CF1" w14:textId="77777777"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Able to support the wider needs of children.</w:t>
            </w:r>
          </w:p>
          <w:p w14:paraId="0C72F724" w14:textId="77777777"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High quality communication skills with the ability to develop positive relationships with students, parents and peers</w:t>
            </w:r>
          </w:p>
          <w:p w14:paraId="2049F870" w14:textId="1D907A05" w:rsidR="00013AAF" w:rsidRPr="005E1697"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A team player; able to work effectively with others to develop innovative curriculum design and delivery</w:t>
            </w:r>
          </w:p>
        </w:tc>
        <w:tc>
          <w:tcPr>
            <w:tcW w:w="2268" w:type="dxa"/>
          </w:tcPr>
          <w:p w14:paraId="50CCB1AF" w14:textId="77777777" w:rsidR="000C6B0C" w:rsidRDefault="000C6B0C" w:rsidP="00D743ED">
            <w:pPr>
              <w:pStyle w:val="ListParagraph"/>
              <w:tabs>
                <w:tab w:val="left" w:pos="-1440"/>
              </w:tabs>
              <w:spacing w:after="0" w:line="240" w:lineRule="auto"/>
              <w:rPr>
                <w:rFonts w:ascii="Calibri" w:hAnsi="Calibri"/>
                <w:bCs/>
                <w:color w:val="000000"/>
              </w:rPr>
            </w:pPr>
          </w:p>
        </w:tc>
      </w:tr>
      <w:tr w:rsidR="000C6B0C" w14:paraId="21925093" w14:textId="77777777" w:rsidTr="00013AAF">
        <w:tc>
          <w:tcPr>
            <w:tcW w:w="1980" w:type="dxa"/>
          </w:tcPr>
          <w:p w14:paraId="658CDCC5" w14:textId="77777777" w:rsidR="000C6B0C" w:rsidRPr="00D82D5D" w:rsidRDefault="000C6B0C" w:rsidP="00D743ED">
            <w:pPr>
              <w:tabs>
                <w:tab w:val="left" w:pos="-1440"/>
              </w:tabs>
              <w:rPr>
                <w:rFonts w:ascii="Calibri" w:hAnsi="Calibri"/>
                <w:b/>
                <w:bCs/>
                <w:color w:val="000000"/>
              </w:rPr>
            </w:pPr>
            <w:r w:rsidRPr="00D82D5D">
              <w:rPr>
                <w:rFonts w:ascii="Calibri" w:hAnsi="Calibri"/>
                <w:b/>
                <w:bCs/>
                <w:color w:val="000000"/>
              </w:rPr>
              <w:t>Additional requirements</w:t>
            </w:r>
          </w:p>
        </w:tc>
        <w:tc>
          <w:tcPr>
            <w:tcW w:w="4961" w:type="dxa"/>
          </w:tcPr>
          <w:p w14:paraId="1C1FA054" w14:textId="77777777"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t>Clearance through the Disclosure and Barring Service (DBS).</w:t>
            </w:r>
          </w:p>
          <w:p w14:paraId="04567921" w14:textId="18CCF936" w:rsidR="005E1697" w:rsidRPr="003B065D" w:rsidRDefault="005E1697" w:rsidP="005E1697">
            <w:pPr>
              <w:numPr>
                <w:ilvl w:val="0"/>
                <w:numId w:val="20"/>
              </w:numPr>
              <w:tabs>
                <w:tab w:val="left" w:pos="317"/>
              </w:tabs>
              <w:ind w:left="317" w:hanging="283"/>
              <w:jc w:val="both"/>
              <w:rPr>
                <w:rFonts w:ascii="Calibri" w:hAnsi="Calibri"/>
                <w:color w:val="000000"/>
              </w:rPr>
            </w:pPr>
            <w:r w:rsidRPr="003B065D">
              <w:rPr>
                <w:rFonts w:ascii="Calibri" w:hAnsi="Calibri"/>
                <w:color w:val="000000"/>
              </w:rPr>
              <w:lastRenderedPageBreak/>
              <w:t xml:space="preserve">Two supportive </w:t>
            </w:r>
            <w:r w:rsidR="005E0897" w:rsidRPr="003B065D">
              <w:rPr>
                <w:rFonts w:ascii="Calibri" w:hAnsi="Calibri"/>
                <w:color w:val="000000"/>
              </w:rPr>
              <w:t>work-related</w:t>
            </w:r>
            <w:r w:rsidRPr="003B065D">
              <w:rPr>
                <w:rFonts w:ascii="Calibri" w:hAnsi="Calibri"/>
                <w:color w:val="000000"/>
              </w:rPr>
              <w:t xml:space="preserve"> references (references from friends or relatives will not be accepted).</w:t>
            </w:r>
          </w:p>
          <w:p w14:paraId="0471ACD3" w14:textId="77777777" w:rsidR="005E1697" w:rsidRPr="003B065D" w:rsidRDefault="005E1697" w:rsidP="005E1697">
            <w:pPr>
              <w:pStyle w:val="ListParagraph"/>
              <w:numPr>
                <w:ilvl w:val="0"/>
                <w:numId w:val="20"/>
              </w:numPr>
              <w:tabs>
                <w:tab w:val="clear" w:pos="720"/>
                <w:tab w:val="left" w:pos="317"/>
              </w:tabs>
              <w:spacing w:after="0" w:line="240" w:lineRule="auto"/>
              <w:ind w:left="346" w:hanging="346"/>
              <w:rPr>
                <w:rFonts w:ascii="Calibri" w:eastAsia="Times New Roman" w:hAnsi="Calibri" w:cs="Times New Roman"/>
                <w:color w:val="000000"/>
              </w:rPr>
            </w:pPr>
            <w:r w:rsidRPr="003B065D">
              <w:rPr>
                <w:rFonts w:ascii="Calibri" w:hAnsi="Calibri"/>
                <w:color w:val="000000"/>
              </w:rPr>
              <w:t>Suitable to work alongside children and young people and committed to safeguarding and promoting the welfare of children and young people</w:t>
            </w:r>
          </w:p>
          <w:p w14:paraId="17FFD938" w14:textId="2BC51685" w:rsidR="005E1697" w:rsidRPr="003B065D" w:rsidRDefault="005E0897" w:rsidP="005E1697">
            <w:pPr>
              <w:pStyle w:val="ListParagraph"/>
              <w:numPr>
                <w:ilvl w:val="0"/>
                <w:numId w:val="20"/>
              </w:numPr>
              <w:tabs>
                <w:tab w:val="clear" w:pos="720"/>
                <w:tab w:val="left" w:pos="317"/>
              </w:tabs>
              <w:spacing w:after="0" w:line="240" w:lineRule="auto"/>
              <w:ind w:left="346" w:hanging="346"/>
              <w:rPr>
                <w:rFonts w:ascii="Calibri" w:eastAsia="Times New Roman" w:hAnsi="Calibri" w:cs="Times New Roman"/>
                <w:color w:val="000000"/>
              </w:rPr>
            </w:pPr>
            <w:r w:rsidRPr="003B065D">
              <w:rPr>
                <w:rFonts w:ascii="Calibri" w:hAnsi="Calibri"/>
                <w:color w:val="000000"/>
              </w:rPr>
              <w:t xml:space="preserve">Be </w:t>
            </w:r>
            <w:r w:rsidRPr="003B065D">
              <w:t>committed</w:t>
            </w:r>
            <w:r w:rsidR="005E1697" w:rsidRPr="003B065D">
              <w:t xml:space="preserve"> to </w:t>
            </w:r>
            <w:r w:rsidR="005E1697">
              <w:t xml:space="preserve">the Quantock Education </w:t>
            </w:r>
            <w:r w:rsidR="005E1697" w:rsidRPr="003B065D">
              <w:t>Trust’s ethos</w:t>
            </w:r>
          </w:p>
          <w:p w14:paraId="4D3D0685" w14:textId="1CF83A96" w:rsidR="005E1697" w:rsidRPr="003B065D" w:rsidRDefault="005E1697" w:rsidP="005E1697">
            <w:pPr>
              <w:pStyle w:val="ListParagraph"/>
              <w:numPr>
                <w:ilvl w:val="0"/>
                <w:numId w:val="20"/>
              </w:numPr>
              <w:tabs>
                <w:tab w:val="clear" w:pos="720"/>
                <w:tab w:val="left" w:pos="317"/>
              </w:tabs>
              <w:spacing w:after="0" w:line="240" w:lineRule="auto"/>
              <w:ind w:left="346" w:hanging="346"/>
              <w:rPr>
                <w:rFonts w:ascii="Calibri" w:eastAsia="Times New Roman" w:hAnsi="Calibri" w:cs="Times New Roman"/>
                <w:color w:val="000000"/>
              </w:rPr>
            </w:pPr>
            <w:r w:rsidRPr="003B065D">
              <w:t xml:space="preserve">Be </w:t>
            </w:r>
            <w:r w:rsidR="005E0897" w:rsidRPr="003B065D">
              <w:t>committed to</w:t>
            </w:r>
            <w:r w:rsidRPr="003B065D">
              <w:t xml:space="preserve"> continuous improvement and development of </w:t>
            </w:r>
            <w:r>
              <w:t>the Trust</w:t>
            </w:r>
          </w:p>
          <w:p w14:paraId="71916E8D" w14:textId="392FF99A" w:rsidR="00013AAF" w:rsidRPr="00013AAF" w:rsidRDefault="005E1697" w:rsidP="005E1697">
            <w:pPr>
              <w:pStyle w:val="ListParagraph"/>
              <w:tabs>
                <w:tab w:val="left" w:pos="-1440"/>
              </w:tabs>
              <w:spacing w:after="0" w:line="240" w:lineRule="auto"/>
              <w:ind w:left="346"/>
              <w:rPr>
                <w:rFonts w:ascii="Calibri" w:hAnsi="Calibri"/>
                <w:bCs/>
                <w:color w:val="000000"/>
              </w:rPr>
            </w:pPr>
            <w:r w:rsidRPr="003B065D">
              <w:rPr>
                <w:rFonts w:ascii="Calibri" w:hAnsi="Calibri"/>
                <w:color w:val="000000"/>
              </w:rPr>
              <w:t>UPS Teachers must be able to provide evidence of their contribution to wider school life</w:t>
            </w:r>
          </w:p>
        </w:tc>
        <w:tc>
          <w:tcPr>
            <w:tcW w:w="2268" w:type="dxa"/>
          </w:tcPr>
          <w:p w14:paraId="734B0F2E" w14:textId="77777777" w:rsidR="000C6B0C" w:rsidRDefault="000C6B0C" w:rsidP="00D743ED">
            <w:pPr>
              <w:pStyle w:val="ListParagraph"/>
              <w:tabs>
                <w:tab w:val="left" w:pos="-1440"/>
              </w:tabs>
              <w:spacing w:after="0" w:line="240" w:lineRule="auto"/>
              <w:rPr>
                <w:rFonts w:ascii="Calibri" w:hAnsi="Calibri"/>
                <w:bCs/>
                <w:color w:val="000000"/>
              </w:rPr>
            </w:pPr>
          </w:p>
        </w:tc>
      </w:tr>
    </w:tbl>
    <w:p w14:paraId="0529CA6F" w14:textId="77777777" w:rsidR="000C6B0C" w:rsidRDefault="000C6B0C" w:rsidP="000C6B0C">
      <w:pPr>
        <w:tabs>
          <w:tab w:val="left" w:pos="-1440"/>
        </w:tabs>
        <w:spacing w:after="0" w:line="240" w:lineRule="auto"/>
        <w:jc w:val="both"/>
        <w:rPr>
          <w:rFonts w:ascii="Calibri" w:hAnsi="Calibri"/>
          <w:b/>
          <w:bCs/>
          <w:color w:val="000000"/>
        </w:rPr>
      </w:pPr>
    </w:p>
    <w:p w14:paraId="2F47AC30" w14:textId="77777777" w:rsidR="0026748B" w:rsidRDefault="0026748B"/>
    <w:sectPr w:rsidR="002674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7E64" w14:textId="77777777" w:rsidR="000C6B0C" w:rsidRDefault="000C6B0C" w:rsidP="000C6B0C">
      <w:pPr>
        <w:spacing w:after="0" w:line="240" w:lineRule="auto"/>
      </w:pPr>
      <w:r>
        <w:separator/>
      </w:r>
    </w:p>
  </w:endnote>
  <w:endnote w:type="continuationSeparator" w:id="0">
    <w:p w14:paraId="1D1C9A67" w14:textId="77777777" w:rsidR="000C6B0C" w:rsidRDefault="000C6B0C" w:rsidP="000C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FB12" w14:textId="77777777" w:rsidR="000C6B0C" w:rsidRDefault="000C6B0C" w:rsidP="000C6B0C">
      <w:pPr>
        <w:spacing w:after="0" w:line="240" w:lineRule="auto"/>
      </w:pPr>
      <w:r>
        <w:separator/>
      </w:r>
    </w:p>
  </w:footnote>
  <w:footnote w:type="continuationSeparator" w:id="0">
    <w:p w14:paraId="32CE7FE1" w14:textId="77777777" w:rsidR="000C6B0C" w:rsidRDefault="000C6B0C" w:rsidP="000C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17F20FD"/>
    <w:multiLevelType w:val="hybridMultilevel"/>
    <w:tmpl w:val="12E6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218A4"/>
    <w:multiLevelType w:val="hybridMultilevel"/>
    <w:tmpl w:val="F93287E0"/>
    <w:lvl w:ilvl="0" w:tplc="08090001">
      <w:start w:val="1"/>
      <w:numFmt w:val="bullet"/>
      <w:lvlText w:val=""/>
      <w:lvlJc w:val="left"/>
      <w:pPr>
        <w:ind w:left="673" w:hanging="360"/>
      </w:pPr>
      <w:rPr>
        <w:rFonts w:ascii="Symbol" w:hAnsi="Symbo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2" w15:restartNumberingAfterBreak="0">
    <w:nsid w:val="141D4009"/>
    <w:multiLevelType w:val="hybridMultilevel"/>
    <w:tmpl w:val="ABC2B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52525A"/>
    <w:multiLevelType w:val="hybridMultilevel"/>
    <w:tmpl w:val="AF9A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A725E"/>
    <w:multiLevelType w:val="hybridMultilevel"/>
    <w:tmpl w:val="A75E3668"/>
    <w:lvl w:ilvl="0" w:tplc="0409000F">
      <w:start w:val="1"/>
      <w:numFmt w:val="bullet"/>
      <w:lvlText w:val=""/>
      <w:lvlJc w:val="left"/>
      <w:pPr>
        <w:tabs>
          <w:tab w:val="num" w:pos="720"/>
        </w:tabs>
        <w:ind w:left="720" w:hanging="360"/>
      </w:pPr>
      <w:rPr>
        <w:rFonts w:ascii="Symbol" w:hAnsi="Symbol" w:hint="default"/>
      </w:rPr>
    </w:lvl>
    <w:lvl w:ilvl="1" w:tplc="08090001">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F803D5"/>
    <w:multiLevelType w:val="hybridMultilevel"/>
    <w:tmpl w:val="FAC4E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0B4F35"/>
    <w:multiLevelType w:val="hybridMultilevel"/>
    <w:tmpl w:val="DC92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17F73"/>
    <w:multiLevelType w:val="hybridMultilevel"/>
    <w:tmpl w:val="81E0CF2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24065"/>
    <w:multiLevelType w:val="hybridMultilevel"/>
    <w:tmpl w:val="67C4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A2B7B"/>
    <w:multiLevelType w:val="hybridMultilevel"/>
    <w:tmpl w:val="A0161CAA"/>
    <w:lvl w:ilvl="0" w:tplc="04090001">
      <w:start w:val="1"/>
      <w:numFmt w:val="bullet"/>
      <w:lvlText w:val=""/>
      <w:lvlJc w:val="left"/>
      <w:pPr>
        <w:tabs>
          <w:tab w:val="num" w:pos="1548"/>
        </w:tabs>
        <w:ind w:left="1548" w:hanging="360"/>
      </w:pPr>
      <w:rPr>
        <w:rFonts w:ascii="Symbol" w:hAnsi="Symbol" w:hint="default"/>
      </w:rPr>
    </w:lvl>
    <w:lvl w:ilvl="1" w:tplc="04090003" w:tentative="1">
      <w:start w:val="1"/>
      <w:numFmt w:val="bullet"/>
      <w:lvlText w:val="o"/>
      <w:lvlJc w:val="left"/>
      <w:pPr>
        <w:tabs>
          <w:tab w:val="num" w:pos="2268"/>
        </w:tabs>
        <w:ind w:left="2268" w:hanging="360"/>
      </w:pPr>
      <w:rPr>
        <w:rFonts w:ascii="Courier New" w:hAnsi="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10" w15:restartNumberingAfterBreak="0">
    <w:nsid w:val="4B176ECD"/>
    <w:multiLevelType w:val="hybridMultilevel"/>
    <w:tmpl w:val="C88A1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B316BB8"/>
    <w:multiLevelType w:val="hybridMultilevel"/>
    <w:tmpl w:val="D48CA846"/>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3" w15:restartNumberingAfterBreak="0">
    <w:nsid w:val="55BB278F"/>
    <w:multiLevelType w:val="hybridMultilevel"/>
    <w:tmpl w:val="B2F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F7196"/>
    <w:multiLevelType w:val="hybridMultilevel"/>
    <w:tmpl w:val="B61017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FC13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B02605"/>
    <w:multiLevelType w:val="hybridMultilevel"/>
    <w:tmpl w:val="C936C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5770C5"/>
    <w:multiLevelType w:val="hybridMultilevel"/>
    <w:tmpl w:val="E384F0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8F852D4"/>
    <w:multiLevelType w:val="hybridMultilevel"/>
    <w:tmpl w:val="F2CC3C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5961AD"/>
    <w:multiLevelType w:val="hybridMultilevel"/>
    <w:tmpl w:val="503E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155A7E"/>
    <w:multiLevelType w:val="hybridMultilevel"/>
    <w:tmpl w:val="D4623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150660"/>
    <w:multiLevelType w:val="hybridMultilevel"/>
    <w:tmpl w:val="981C0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36640">
    <w:abstractNumId w:val="0"/>
  </w:num>
  <w:num w:numId="2" w16cid:durableId="904996145">
    <w:abstractNumId w:val="13"/>
  </w:num>
  <w:num w:numId="3" w16cid:durableId="321005884">
    <w:abstractNumId w:val="1"/>
  </w:num>
  <w:num w:numId="4" w16cid:durableId="1464810216">
    <w:abstractNumId w:val="3"/>
  </w:num>
  <w:num w:numId="5" w16cid:durableId="395862968">
    <w:abstractNumId w:val="6"/>
  </w:num>
  <w:num w:numId="6" w16cid:durableId="8410427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054816">
    <w:abstractNumId w:val="14"/>
  </w:num>
  <w:num w:numId="8" w16cid:durableId="495993353">
    <w:abstractNumId w:val="8"/>
  </w:num>
  <w:num w:numId="9" w16cid:durableId="61374236">
    <w:abstractNumId w:val="12"/>
  </w:num>
  <w:num w:numId="10" w16cid:durableId="2115129653">
    <w:abstractNumId w:val="21"/>
  </w:num>
  <w:num w:numId="11" w16cid:durableId="680358130">
    <w:abstractNumId w:val="15"/>
  </w:num>
  <w:num w:numId="12" w16cid:durableId="1334263237">
    <w:abstractNumId w:val="7"/>
  </w:num>
  <w:num w:numId="13" w16cid:durableId="671682264">
    <w:abstractNumId w:val="5"/>
  </w:num>
  <w:num w:numId="14" w16cid:durableId="1383410507">
    <w:abstractNumId w:val="17"/>
  </w:num>
  <w:num w:numId="15" w16cid:durableId="877469849">
    <w:abstractNumId w:val="10"/>
  </w:num>
  <w:num w:numId="16" w16cid:durableId="1817838934">
    <w:abstractNumId w:val="9"/>
  </w:num>
  <w:num w:numId="17" w16cid:durableId="925190514">
    <w:abstractNumId w:val="19"/>
  </w:num>
  <w:num w:numId="18" w16cid:durableId="214584535">
    <w:abstractNumId w:val="2"/>
  </w:num>
  <w:num w:numId="19" w16cid:durableId="100954835">
    <w:abstractNumId w:val="11"/>
  </w:num>
  <w:num w:numId="20" w16cid:durableId="481852676">
    <w:abstractNumId w:val="16"/>
  </w:num>
  <w:num w:numId="21" w16cid:durableId="2041322434">
    <w:abstractNumId w:val="20"/>
  </w:num>
  <w:num w:numId="22" w16cid:durableId="16589185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0C"/>
    <w:rsid w:val="00003B37"/>
    <w:rsid w:val="000056EF"/>
    <w:rsid w:val="00013AAF"/>
    <w:rsid w:val="0004265E"/>
    <w:rsid w:val="000668BB"/>
    <w:rsid w:val="0008194D"/>
    <w:rsid w:val="000C6B0C"/>
    <w:rsid w:val="00162156"/>
    <w:rsid w:val="001764AF"/>
    <w:rsid w:val="00186EB8"/>
    <w:rsid w:val="002177BA"/>
    <w:rsid w:val="0026748B"/>
    <w:rsid w:val="00271EC0"/>
    <w:rsid w:val="0039729F"/>
    <w:rsid w:val="003E76E8"/>
    <w:rsid w:val="0042423A"/>
    <w:rsid w:val="0042514C"/>
    <w:rsid w:val="004B64AD"/>
    <w:rsid w:val="005877D5"/>
    <w:rsid w:val="005C244C"/>
    <w:rsid w:val="005E0897"/>
    <w:rsid w:val="005E1697"/>
    <w:rsid w:val="00603AB0"/>
    <w:rsid w:val="006F47D9"/>
    <w:rsid w:val="00704DD7"/>
    <w:rsid w:val="00715C61"/>
    <w:rsid w:val="007327F4"/>
    <w:rsid w:val="007769E3"/>
    <w:rsid w:val="007C6627"/>
    <w:rsid w:val="007D1690"/>
    <w:rsid w:val="00830B70"/>
    <w:rsid w:val="00847D07"/>
    <w:rsid w:val="00927FCC"/>
    <w:rsid w:val="00967DAD"/>
    <w:rsid w:val="009825C2"/>
    <w:rsid w:val="00996599"/>
    <w:rsid w:val="009A562D"/>
    <w:rsid w:val="009E05D7"/>
    <w:rsid w:val="009E16C0"/>
    <w:rsid w:val="00A00786"/>
    <w:rsid w:val="00A577C1"/>
    <w:rsid w:val="00AA49E8"/>
    <w:rsid w:val="00BD0947"/>
    <w:rsid w:val="00D77F65"/>
    <w:rsid w:val="00DE1624"/>
    <w:rsid w:val="00ED54A2"/>
    <w:rsid w:val="00F10C1B"/>
    <w:rsid w:val="00F43CB0"/>
    <w:rsid w:val="00F95FE0"/>
    <w:rsid w:val="00FE5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1AE16C"/>
  <w15:chartTrackingRefBased/>
  <w15:docId w15:val="{A5085CE5-8174-4909-8005-C747DC39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B0C"/>
    <w:rPr>
      <w:rFonts w:eastAsiaTheme="minorEastAsia"/>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B0C"/>
    <w:pPr>
      <w:spacing w:after="200" w:line="276" w:lineRule="auto"/>
      <w:ind w:left="720"/>
      <w:contextualSpacing/>
    </w:pPr>
    <w:rPr>
      <w:rFonts w:eastAsiaTheme="minorHAnsi"/>
      <w:lang w:eastAsia="en-US"/>
    </w:rPr>
  </w:style>
  <w:style w:type="table" w:styleId="TableGrid">
    <w:name w:val="Table Grid"/>
    <w:basedOn w:val="TableNormal"/>
    <w:uiPriority w:val="59"/>
    <w:rsid w:val="000C6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B0C"/>
    <w:rPr>
      <w:rFonts w:eastAsiaTheme="minorEastAsia"/>
      <w:lang w:eastAsia="en-GB"/>
    </w:rPr>
  </w:style>
  <w:style w:type="paragraph" w:styleId="Footer">
    <w:name w:val="footer"/>
    <w:basedOn w:val="Normal"/>
    <w:link w:val="FooterChar"/>
    <w:uiPriority w:val="99"/>
    <w:unhideWhenUsed/>
    <w:rsid w:val="000C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B0C"/>
    <w:rPr>
      <w:rFonts w:eastAsiaTheme="minorEastAsia"/>
      <w:lang w:eastAsia="en-GB"/>
    </w:rPr>
  </w:style>
  <w:style w:type="paragraph" w:customStyle="1" w:styleId="3Bulletedcopyblue">
    <w:name w:val="3 Bulleted copy blue"/>
    <w:basedOn w:val="Normal"/>
    <w:qFormat/>
    <w:rsid w:val="009E16C0"/>
    <w:pPr>
      <w:numPr>
        <w:numId w:val="9"/>
      </w:numPr>
      <w:spacing w:after="120" w:line="240" w:lineRule="auto"/>
      <w:ind w:right="284"/>
    </w:pPr>
    <w:rPr>
      <w:rFonts w:ascii="Arial" w:eastAsia="MS Mincho" w:hAnsi="Arial" w:cs="Arial"/>
      <w:sz w:val="20"/>
      <w:szCs w:val="20"/>
      <w:lang w:val="en-US" w:eastAsia="en-US"/>
    </w:rPr>
  </w:style>
  <w:style w:type="paragraph" w:customStyle="1" w:styleId="Default">
    <w:name w:val="Default"/>
    <w:rsid w:val="00F10C1B"/>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f0fd41-b2eb-4a1a-b46d-57f80d4373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F9362F7897164788E8EBDB9B5C7727" ma:contentTypeVersion="11" ma:contentTypeDescription="Create a new document." ma:contentTypeScope="" ma:versionID="f3c3e4ba1e85c81d770bc2e793562324">
  <xsd:schema xmlns:xsd="http://www.w3.org/2001/XMLSchema" xmlns:xs="http://www.w3.org/2001/XMLSchema" xmlns:p="http://schemas.microsoft.com/office/2006/metadata/properties" xmlns:ns2="a8f0fd41-b2eb-4a1a-b46d-57f80d437330" targetNamespace="http://schemas.microsoft.com/office/2006/metadata/properties" ma:root="true" ma:fieldsID="817d64d16e6946b8c50e72be31c47e46" ns2:_="">
    <xsd:import namespace="a8f0fd41-b2eb-4a1a-b46d-57f80d4373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0fd41-b2eb-4a1a-b46d-57f80d437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975e32-a577-48ff-a050-7d24401c22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44CA0-771A-47AB-805D-C7BA2195CA05}">
  <ds:schemaRefs>
    <ds:schemaRef ds:uri="http://schemas.microsoft.com/office/2006/metadata/properties"/>
    <ds:schemaRef ds:uri="http://schemas.microsoft.com/office/infopath/2007/PartnerControls"/>
    <ds:schemaRef ds:uri="a8f0fd41-b2eb-4a1a-b46d-57f80d437330"/>
  </ds:schemaRefs>
</ds:datastoreItem>
</file>

<file path=customXml/itemProps2.xml><?xml version="1.0" encoding="utf-8"?>
<ds:datastoreItem xmlns:ds="http://schemas.openxmlformats.org/officeDocument/2006/customXml" ds:itemID="{451ACD1E-FE63-40EF-99B0-2E3B0F0F5360}">
  <ds:schemaRefs>
    <ds:schemaRef ds:uri="http://schemas.microsoft.com/sharepoint/v3/contenttype/forms"/>
  </ds:schemaRefs>
</ds:datastoreItem>
</file>

<file path=customXml/itemProps3.xml><?xml version="1.0" encoding="utf-8"?>
<ds:datastoreItem xmlns:ds="http://schemas.openxmlformats.org/officeDocument/2006/customXml" ds:itemID="{3F603A7F-4961-4F9A-AA74-984E2F744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0fd41-b2eb-4a1a-b46d-57f80d437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Haygrove School</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MCollins</dc:creator>
  <cp:keywords/>
  <dc:description/>
  <cp:lastModifiedBy>Abbie Walker</cp:lastModifiedBy>
  <cp:revision>6</cp:revision>
  <dcterms:created xsi:type="dcterms:W3CDTF">2025-01-17T12:44:00Z</dcterms:created>
  <dcterms:modified xsi:type="dcterms:W3CDTF">2025-12-03T09:39:00Z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0x0101001BF9362F7897164788E8EBDB9B5C7727</vt:lpwstr>
  </property>
  <property fmtid="{D5CDD505-2E9C-101B-9397-08002B2CF9AE}" pid="3" name="MediaServiceImageTags">
    <vt:lpwstr/>
  </property>
</Properties>
</file>