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
        <w:gridCol w:w="1657"/>
        <w:gridCol w:w="207"/>
        <w:gridCol w:w="3936"/>
        <w:gridCol w:w="1161"/>
        <w:gridCol w:w="2982"/>
      </w:tblGrid>
      <w:tr w:rsidR="00A119DE" w:rsidRPr="00373578" w14:paraId="2D2DA876" w14:textId="77777777" w:rsidTr="006B59CD">
        <w:tc>
          <w:tcPr>
            <w:tcW w:w="1154" w:type="pct"/>
            <w:gridSpan w:val="2"/>
          </w:tcPr>
          <w:p w14:paraId="48819D9F" w14:textId="4402DEFD" w:rsidR="00A119DE" w:rsidRPr="00373578" w:rsidRDefault="00A119DE" w:rsidP="00D5140D">
            <w:pPr>
              <w:spacing w:line="276" w:lineRule="auto"/>
              <w:rPr>
                <w:rFonts w:ascii="Century Gothic" w:hAnsi="Century Gothic"/>
                <w:sz w:val="20"/>
                <w:szCs w:val="20"/>
              </w:rPr>
            </w:pPr>
            <w:r w:rsidRPr="00373578">
              <w:rPr>
                <w:rFonts w:ascii="Century Gothic" w:hAnsi="Century Gothic"/>
                <w:noProof/>
                <w:sz w:val="20"/>
                <w:szCs w:val="20"/>
              </w:rPr>
              <w:drawing>
                <wp:inline distT="0" distB="0" distL="0" distR="0" wp14:anchorId="02FAFFE8" wp14:editId="2350E841">
                  <wp:extent cx="962025" cy="1033818"/>
                  <wp:effectExtent l="0" t="0" r="0" b="0"/>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6508" cy="1038635"/>
                          </a:xfrm>
                          <a:prstGeom prst="rect">
                            <a:avLst/>
                          </a:prstGeom>
                          <a:noFill/>
                          <a:ln>
                            <a:noFill/>
                          </a:ln>
                        </pic:spPr>
                      </pic:pic>
                    </a:graphicData>
                  </a:graphic>
                </wp:inline>
              </w:drawing>
            </w:r>
          </w:p>
        </w:tc>
        <w:tc>
          <w:tcPr>
            <w:tcW w:w="3846" w:type="pct"/>
            <w:gridSpan w:val="4"/>
            <w:vAlign w:val="center"/>
          </w:tcPr>
          <w:p w14:paraId="1B306311" w14:textId="3E79DECB" w:rsidR="00A119DE" w:rsidRPr="00373578" w:rsidRDefault="00A119DE" w:rsidP="00D5140D">
            <w:pPr>
              <w:spacing w:line="276" w:lineRule="auto"/>
              <w:jc w:val="center"/>
              <w:rPr>
                <w:rFonts w:ascii="Century Gothic" w:hAnsi="Century Gothic"/>
                <w:color w:val="0070C0"/>
                <w:sz w:val="52"/>
                <w:szCs w:val="52"/>
              </w:rPr>
            </w:pPr>
            <w:r w:rsidRPr="00373578">
              <w:rPr>
                <w:rFonts w:ascii="Century Gothic" w:hAnsi="Century Gothic"/>
                <w:color w:val="0070C0"/>
                <w:sz w:val="52"/>
                <w:szCs w:val="52"/>
              </w:rPr>
              <w:t>JOB DESCR</w:t>
            </w:r>
            <w:r w:rsidR="00D26825" w:rsidRPr="00373578">
              <w:rPr>
                <w:rFonts w:ascii="Century Gothic" w:hAnsi="Century Gothic"/>
                <w:color w:val="0070C0"/>
                <w:sz w:val="52"/>
                <w:szCs w:val="52"/>
              </w:rPr>
              <w:t>I</w:t>
            </w:r>
            <w:r w:rsidRPr="00373578">
              <w:rPr>
                <w:rFonts w:ascii="Century Gothic" w:hAnsi="Century Gothic"/>
                <w:color w:val="0070C0"/>
                <w:sz w:val="52"/>
                <w:szCs w:val="52"/>
              </w:rPr>
              <w:t>PTION</w:t>
            </w:r>
          </w:p>
          <w:p w14:paraId="04C62A5F" w14:textId="5D77B5CF" w:rsidR="00E43847" w:rsidRPr="00373578" w:rsidRDefault="003A352F" w:rsidP="00D5140D">
            <w:pPr>
              <w:spacing w:line="276" w:lineRule="auto"/>
              <w:jc w:val="center"/>
              <w:rPr>
                <w:rFonts w:ascii="Century Gothic" w:hAnsi="Century Gothic"/>
                <w:color w:val="0070C0"/>
                <w:sz w:val="36"/>
                <w:szCs w:val="36"/>
              </w:rPr>
            </w:pPr>
            <w:r>
              <w:rPr>
                <w:rFonts w:ascii="Century Gothic" w:hAnsi="Century Gothic"/>
                <w:color w:val="0070C0"/>
                <w:sz w:val="36"/>
                <w:szCs w:val="36"/>
              </w:rPr>
              <w:t>Clerk to Chair of Governors</w:t>
            </w:r>
          </w:p>
          <w:p w14:paraId="2F88C656" w14:textId="0F99D295" w:rsidR="00A119DE" w:rsidRPr="00373578" w:rsidRDefault="00A119DE" w:rsidP="00D5140D">
            <w:pPr>
              <w:spacing w:line="276" w:lineRule="auto"/>
              <w:jc w:val="center"/>
              <w:rPr>
                <w:rFonts w:ascii="Century Gothic" w:hAnsi="Century Gothic"/>
                <w:sz w:val="20"/>
                <w:szCs w:val="20"/>
              </w:rPr>
            </w:pPr>
          </w:p>
        </w:tc>
      </w:tr>
      <w:tr w:rsidR="00A119DE" w:rsidRPr="00373578" w14:paraId="3D56D560"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54" w:type="pct"/>
            <w:gridSpan w:val="2"/>
            <w:tcBorders>
              <w:top w:val="single" w:sz="4" w:space="0" w:color="auto"/>
              <w:left w:val="single" w:sz="4" w:space="0" w:color="auto"/>
              <w:bottom w:val="single" w:sz="4" w:space="0" w:color="auto"/>
              <w:right w:val="single" w:sz="4" w:space="0" w:color="auto"/>
            </w:tcBorders>
            <w:shd w:val="clear" w:color="auto" w:fill="0070C0"/>
          </w:tcPr>
          <w:p w14:paraId="5F766DBA" w14:textId="77777777" w:rsidR="00A119DE" w:rsidRPr="00373578" w:rsidRDefault="00A119DE" w:rsidP="00D5140D">
            <w:pPr>
              <w:spacing w:line="276" w:lineRule="auto"/>
              <w:jc w:val="both"/>
              <w:rPr>
                <w:rStyle w:val="Memosignatu"/>
                <w:rFonts w:ascii="Century Gothic" w:hAnsi="Century Gothic"/>
                <w:color w:val="FFFFFF" w:themeColor="background1"/>
                <w:sz w:val="20"/>
                <w:szCs w:val="20"/>
              </w:rPr>
            </w:pPr>
            <w:r w:rsidRPr="00373578">
              <w:rPr>
                <w:rStyle w:val="Memosignatu"/>
                <w:rFonts w:ascii="Century Gothic" w:hAnsi="Century Gothic"/>
                <w:color w:val="FFFFFF" w:themeColor="background1"/>
                <w:sz w:val="20"/>
                <w:szCs w:val="20"/>
              </w:rPr>
              <w:t>Job Number:</w:t>
            </w:r>
          </w:p>
        </w:tc>
        <w:tc>
          <w:tcPr>
            <w:tcW w:w="3846" w:type="pct"/>
            <w:gridSpan w:val="4"/>
            <w:tcBorders>
              <w:top w:val="single" w:sz="4" w:space="0" w:color="auto"/>
              <w:left w:val="single" w:sz="4" w:space="0" w:color="auto"/>
              <w:bottom w:val="single" w:sz="4" w:space="0" w:color="auto"/>
              <w:right w:val="single" w:sz="4" w:space="0" w:color="auto"/>
            </w:tcBorders>
          </w:tcPr>
          <w:p w14:paraId="3CFFD338" w14:textId="4970B0AA" w:rsidR="00A119DE" w:rsidRPr="00373578" w:rsidRDefault="00D662F7" w:rsidP="00D5140D">
            <w:pPr>
              <w:spacing w:line="276" w:lineRule="auto"/>
              <w:jc w:val="both"/>
              <w:rPr>
                <w:rStyle w:val="Memosignatu"/>
                <w:rFonts w:ascii="Century Gothic" w:hAnsi="Century Gothic"/>
                <w:sz w:val="20"/>
                <w:szCs w:val="20"/>
              </w:rPr>
            </w:pPr>
            <w:r w:rsidRPr="00373578">
              <w:rPr>
                <w:rStyle w:val="Memosignatu"/>
                <w:rFonts w:ascii="Century Gothic" w:hAnsi="Century Gothic"/>
                <w:sz w:val="20"/>
                <w:szCs w:val="20"/>
              </w:rPr>
              <w:t>PL00</w:t>
            </w:r>
            <w:r w:rsidR="00BA5632" w:rsidRPr="00373578">
              <w:rPr>
                <w:rStyle w:val="Memosignatu"/>
                <w:rFonts w:ascii="Century Gothic" w:hAnsi="Century Gothic"/>
                <w:sz w:val="20"/>
                <w:szCs w:val="20"/>
              </w:rPr>
              <w:t>5</w:t>
            </w:r>
          </w:p>
        </w:tc>
      </w:tr>
      <w:tr w:rsidR="00A119DE" w:rsidRPr="00373578" w14:paraId="4DC352BC"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54" w:type="pct"/>
            <w:gridSpan w:val="2"/>
            <w:tcBorders>
              <w:top w:val="single" w:sz="4" w:space="0" w:color="auto"/>
              <w:left w:val="single" w:sz="4" w:space="0" w:color="auto"/>
              <w:bottom w:val="single" w:sz="4" w:space="0" w:color="auto"/>
              <w:right w:val="single" w:sz="4" w:space="0" w:color="auto"/>
            </w:tcBorders>
            <w:shd w:val="clear" w:color="auto" w:fill="0070C0"/>
          </w:tcPr>
          <w:p w14:paraId="47448909" w14:textId="77777777" w:rsidR="00A119DE" w:rsidRPr="00373578" w:rsidRDefault="00A119DE" w:rsidP="00D5140D">
            <w:pPr>
              <w:spacing w:line="276" w:lineRule="auto"/>
              <w:jc w:val="both"/>
              <w:rPr>
                <w:rStyle w:val="Memosignatu"/>
                <w:rFonts w:ascii="Century Gothic" w:hAnsi="Century Gothic"/>
                <w:color w:val="FFFFFF" w:themeColor="background1"/>
                <w:sz w:val="20"/>
                <w:szCs w:val="20"/>
              </w:rPr>
            </w:pPr>
            <w:r w:rsidRPr="00373578">
              <w:rPr>
                <w:rStyle w:val="Memosignatu"/>
                <w:rFonts w:ascii="Century Gothic" w:hAnsi="Century Gothic"/>
                <w:color w:val="FFFFFF" w:themeColor="background1"/>
                <w:sz w:val="20"/>
                <w:szCs w:val="20"/>
              </w:rPr>
              <w:t>Directorate:</w:t>
            </w:r>
          </w:p>
        </w:tc>
        <w:tc>
          <w:tcPr>
            <w:tcW w:w="3846" w:type="pct"/>
            <w:gridSpan w:val="4"/>
            <w:tcBorders>
              <w:top w:val="single" w:sz="4" w:space="0" w:color="auto"/>
              <w:left w:val="single" w:sz="4" w:space="0" w:color="auto"/>
              <w:bottom w:val="single" w:sz="4" w:space="0" w:color="auto"/>
              <w:right w:val="single" w:sz="4" w:space="0" w:color="auto"/>
            </w:tcBorders>
          </w:tcPr>
          <w:p w14:paraId="2B49EAD9" w14:textId="77777777" w:rsidR="00A119DE" w:rsidRPr="00373578" w:rsidRDefault="00A119DE" w:rsidP="00D5140D">
            <w:pPr>
              <w:spacing w:line="276" w:lineRule="auto"/>
              <w:jc w:val="both"/>
              <w:rPr>
                <w:rStyle w:val="Memosignatu"/>
                <w:rFonts w:ascii="Century Gothic" w:hAnsi="Century Gothic"/>
                <w:sz w:val="20"/>
                <w:szCs w:val="20"/>
              </w:rPr>
            </w:pPr>
            <w:r w:rsidRPr="00373578">
              <w:rPr>
                <w:rStyle w:val="Memosignatu"/>
                <w:rFonts w:ascii="Century Gothic" w:hAnsi="Century Gothic"/>
                <w:sz w:val="20"/>
                <w:szCs w:val="20"/>
              </w:rPr>
              <w:t>Children and Young People</w:t>
            </w:r>
          </w:p>
        </w:tc>
      </w:tr>
      <w:tr w:rsidR="00A119DE" w:rsidRPr="00373578" w14:paraId="56D6393E"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54" w:type="pct"/>
            <w:gridSpan w:val="2"/>
            <w:tcBorders>
              <w:top w:val="single" w:sz="4" w:space="0" w:color="auto"/>
              <w:left w:val="single" w:sz="4" w:space="0" w:color="auto"/>
              <w:bottom w:val="single" w:sz="4" w:space="0" w:color="auto"/>
              <w:right w:val="single" w:sz="4" w:space="0" w:color="auto"/>
            </w:tcBorders>
            <w:shd w:val="clear" w:color="auto" w:fill="0070C0"/>
          </w:tcPr>
          <w:p w14:paraId="5949D036" w14:textId="77777777" w:rsidR="00A119DE" w:rsidRPr="00373578" w:rsidRDefault="00A119DE" w:rsidP="00D5140D">
            <w:pPr>
              <w:spacing w:line="276" w:lineRule="auto"/>
              <w:jc w:val="both"/>
              <w:rPr>
                <w:rStyle w:val="Memosignatu"/>
                <w:rFonts w:ascii="Century Gothic" w:hAnsi="Century Gothic"/>
                <w:color w:val="FFFFFF" w:themeColor="background1"/>
                <w:sz w:val="20"/>
                <w:szCs w:val="20"/>
              </w:rPr>
            </w:pPr>
            <w:r w:rsidRPr="00373578">
              <w:rPr>
                <w:rStyle w:val="Memosignatu"/>
                <w:rFonts w:ascii="Century Gothic" w:hAnsi="Century Gothic"/>
                <w:color w:val="FFFFFF" w:themeColor="background1"/>
                <w:sz w:val="20"/>
                <w:szCs w:val="20"/>
              </w:rPr>
              <w:t>Service:</w:t>
            </w:r>
          </w:p>
        </w:tc>
        <w:tc>
          <w:tcPr>
            <w:tcW w:w="3846" w:type="pct"/>
            <w:gridSpan w:val="4"/>
            <w:tcBorders>
              <w:top w:val="single" w:sz="4" w:space="0" w:color="auto"/>
              <w:left w:val="single" w:sz="4" w:space="0" w:color="auto"/>
              <w:bottom w:val="single" w:sz="4" w:space="0" w:color="auto"/>
              <w:right w:val="single" w:sz="4" w:space="0" w:color="auto"/>
            </w:tcBorders>
          </w:tcPr>
          <w:p w14:paraId="7FC58041" w14:textId="77777777" w:rsidR="00A119DE" w:rsidRPr="00373578" w:rsidRDefault="00A119DE" w:rsidP="00D5140D">
            <w:pPr>
              <w:spacing w:line="276" w:lineRule="auto"/>
              <w:jc w:val="both"/>
              <w:rPr>
                <w:rStyle w:val="Memosignatu"/>
                <w:rFonts w:ascii="Century Gothic" w:hAnsi="Century Gothic"/>
                <w:sz w:val="20"/>
                <w:szCs w:val="20"/>
              </w:rPr>
            </w:pPr>
            <w:r w:rsidRPr="00373578">
              <w:rPr>
                <w:rStyle w:val="Memosignatu"/>
                <w:rFonts w:ascii="Century Gothic" w:hAnsi="Century Gothic"/>
                <w:sz w:val="20"/>
                <w:szCs w:val="20"/>
              </w:rPr>
              <w:t>Catcott Primary School</w:t>
            </w:r>
          </w:p>
        </w:tc>
      </w:tr>
      <w:tr w:rsidR="00A119DE" w:rsidRPr="00373578" w14:paraId="3B48703F"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54" w:type="pct"/>
            <w:gridSpan w:val="2"/>
            <w:tcBorders>
              <w:top w:val="single" w:sz="4" w:space="0" w:color="auto"/>
              <w:left w:val="single" w:sz="4" w:space="0" w:color="auto"/>
              <w:bottom w:val="single" w:sz="4" w:space="0" w:color="auto"/>
              <w:right w:val="single" w:sz="4" w:space="0" w:color="auto"/>
            </w:tcBorders>
            <w:shd w:val="clear" w:color="auto" w:fill="0070C0"/>
          </w:tcPr>
          <w:p w14:paraId="735EF4A2" w14:textId="77777777" w:rsidR="00A119DE" w:rsidRPr="00373578" w:rsidRDefault="00A119DE" w:rsidP="00D5140D">
            <w:pPr>
              <w:spacing w:line="276" w:lineRule="auto"/>
              <w:jc w:val="both"/>
              <w:rPr>
                <w:rStyle w:val="Memosignatu"/>
                <w:rFonts w:ascii="Century Gothic" w:hAnsi="Century Gothic"/>
                <w:color w:val="FFFFFF" w:themeColor="background1"/>
                <w:sz w:val="20"/>
                <w:szCs w:val="20"/>
              </w:rPr>
            </w:pPr>
            <w:r w:rsidRPr="00373578">
              <w:rPr>
                <w:rStyle w:val="Memosignatu"/>
                <w:rFonts w:ascii="Century Gothic" w:hAnsi="Century Gothic"/>
                <w:color w:val="FFFFFF" w:themeColor="background1"/>
                <w:sz w:val="20"/>
                <w:szCs w:val="20"/>
              </w:rPr>
              <w:t>Job Title:</w:t>
            </w:r>
          </w:p>
        </w:tc>
        <w:tc>
          <w:tcPr>
            <w:tcW w:w="3846" w:type="pct"/>
            <w:gridSpan w:val="4"/>
            <w:tcBorders>
              <w:top w:val="single" w:sz="4" w:space="0" w:color="auto"/>
              <w:left w:val="single" w:sz="4" w:space="0" w:color="auto"/>
              <w:bottom w:val="single" w:sz="4" w:space="0" w:color="auto"/>
              <w:right w:val="single" w:sz="4" w:space="0" w:color="auto"/>
            </w:tcBorders>
          </w:tcPr>
          <w:p w14:paraId="1CDBE763" w14:textId="7A8F508A" w:rsidR="00A119DE" w:rsidRPr="003A352F" w:rsidRDefault="003A352F" w:rsidP="00D5140D">
            <w:pPr>
              <w:pStyle w:val="Heading1"/>
              <w:spacing w:line="276" w:lineRule="auto"/>
              <w:jc w:val="both"/>
              <w:rPr>
                <w:rStyle w:val="Memosignatu"/>
                <w:rFonts w:ascii="Century Gothic" w:hAnsi="Century Gothic"/>
                <w:b w:val="0"/>
                <w:sz w:val="20"/>
                <w:szCs w:val="20"/>
              </w:rPr>
            </w:pPr>
            <w:r>
              <w:rPr>
                <w:rStyle w:val="Memosignatu"/>
                <w:rFonts w:ascii="Century Gothic" w:hAnsi="Century Gothic"/>
                <w:b w:val="0"/>
                <w:bCs w:val="0"/>
                <w:sz w:val="20"/>
                <w:szCs w:val="20"/>
              </w:rPr>
              <w:t>C</w:t>
            </w:r>
            <w:r>
              <w:rPr>
                <w:rStyle w:val="Memosignatu"/>
                <w:rFonts w:ascii="Century Gothic" w:hAnsi="Century Gothic"/>
                <w:b w:val="0"/>
                <w:sz w:val="20"/>
                <w:szCs w:val="20"/>
              </w:rPr>
              <w:t>lerk to Chair of Governors</w:t>
            </w:r>
          </w:p>
        </w:tc>
      </w:tr>
      <w:tr w:rsidR="00A119DE" w:rsidRPr="00373578" w14:paraId="18C5B94A"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54" w:type="pct"/>
            <w:gridSpan w:val="2"/>
            <w:tcBorders>
              <w:top w:val="single" w:sz="4" w:space="0" w:color="auto"/>
              <w:left w:val="single" w:sz="4" w:space="0" w:color="auto"/>
              <w:bottom w:val="single" w:sz="4" w:space="0" w:color="auto"/>
              <w:right w:val="single" w:sz="4" w:space="0" w:color="auto"/>
            </w:tcBorders>
            <w:shd w:val="clear" w:color="auto" w:fill="0070C0"/>
          </w:tcPr>
          <w:p w14:paraId="6506EBF7" w14:textId="77777777" w:rsidR="00A119DE" w:rsidRPr="00373578" w:rsidRDefault="00A119DE" w:rsidP="00D5140D">
            <w:pPr>
              <w:spacing w:after="19" w:line="276" w:lineRule="auto"/>
              <w:jc w:val="both"/>
              <w:rPr>
                <w:rStyle w:val="Memosignatu"/>
                <w:rFonts w:ascii="Century Gothic" w:hAnsi="Century Gothic"/>
                <w:color w:val="FFFFFF" w:themeColor="background1"/>
                <w:sz w:val="20"/>
                <w:szCs w:val="20"/>
              </w:rPr>
            </w:pPr>
            <w:r w:rsidRPr="00373578">
              <w:rPr>
                <w:rStyle w:val="Memosignatu"/>
                <w:rFonts w:ascii="Century Gothic" w:hAnsi="Century Gothic"/>
                <w:color w:val="FFFFFF" w:themeColor="background1"/>
                <w:sz w:val="20"/>
                <w:szCs w:val="20"/>
              </w:rPr>
              <w:t>Reports To:</w:t>
            </w:r>
          </w:p>
        </w:tc>
        <w:tc>
          <w:tcPr>
            <w:tcW w:w="3846" w:type="pct"/>
            <w:gridSpan w:val="4"/>
            <w:tcBorders>
              <w:top w:val="single" w:sz="4" w:space="0" w:color="auto"/>
              <w:left w:val="single" w:sz="4" w:space="0" w:color="auto"/>
              <w:bottom w:val="single" w:sz="4" w:space="0" w:color="auto"/>
              <w:right w:val="single" w:sz="4" w:space="0" w:color="auto"/>
            </w:tcBorders>
          </w:tcPr>
          <w:p w14:paraId="26013E74" w14:textId="2F18B705" w:rsidR="00A119DE" w:rsidRPr="00373578" w:rsidRDefault="00A119DE" w:rsidP="00D5140D">
            <w:pPr>
              <w:spacing w:after="19" w:line="276" w:lineRule="auto"/>
              <w:jc w:val="both"/>
              <w:rPr>
                <w:rStyle w:val="Memosignatu"/>
                <w:rFonts w:ascii="Century Gothic" w:hAnsi="Century Gothic"/>
                <w:sz w:val="20"/>
                <w:szCs w:val="20"/>
              </w:rPr>
            </w:pPr>
          </w:p>
        </w:tc>
      </w:tr>
      <w:tr w:rsidR="00A119DE" w:rsidRPr="00373578" w14:paraId="4BDC969C"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0070C0"/>
          </w:tcPr>
          <w:p w14:paraId="5A56B7F8" w14:textId="15AE88D7" w:rsidR="00A119DE" w:rsidRPr="00373578" w:rsidRDefault="00A119DE" w:rsidP="00D5140D">
            <w:pPr>
              <w:spacing w:after="19" w:line="276" w:lineRule="auto"/>
              <w:jc w:val="both"/>
              <w:rPr>
                <w:rStyle w:val="Memosignatu"/>
                <w:rFonts w:ascii="Century Gothic" w:hAnsi="Century Gothic"/>
                <w:color w:val="FFFFFF" w:themeColor="background1"/>
                <w:sz w:val="20"/>
                <w:szCs w:val="20"/>
              </w:rPr>
            </w:pPr>
            <w:r w:rsidRPr="00373578">
              <w:rPr>
                <w:rStyle w:val="Memosignatu"/>
                <w:rFonts w:ascii="Century Gothic" w:hAnsi="Century Gothic"/>
                <w:color w:val="FFFFFF" w:themeColor="background1"/>
                <w:sz w:val="20"/>
                <w:szCs w:val="20"/>
              </w:rPr>
              <w:t>MAIN PURPOSE OF THE JOB:</w:t>
            </w:r>
          </w:p>
        </w:tc>
      </w:tr>
      <w:tr w:rsidR="00A119DE" w:rsidRPr="00373578" w14:paraId="4C9C74F9"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6DF390C" w14:textId="0FCA5236" w:rsidR="00A119DE" w:rsidRPr="003A352F" w:rsidRDefault="003A352F" w:rsidP="00D5140D">
            <w:pPr>
              <w:spacing w:after="19" w:line="276" w:lineRule="auto"/>
              <w:jc w:val="both"/>
              <w:rPr>
                <w:rStyle w:val="Memosignatu"/>
                <w:rFonts w:ascii="Century Gothic" w:hAnsi="Century Gothic"/>
                <w:sz w:val="20"/>
                <w:szCs w:val="20"/>
              </w:rPr>
            </w:pPr>
            <w:r w:rsidRPr="003A352F">
              <w:rPr>
                <w:rFonts w:ascii="Century Gothic" w:hAnsi="Century Gothic"/>
                <w:sz w:val="21"/>
              </w:rPr>
              <w:t>Ensure</w:t>
            </w:r>
            <w:r w:rsidRPr="003A352F">
              <w:rPr>
                <w:rFonts w:ascii="Century Gothic" w:hAnsi="Century Gothic"/>
                <w:spacing w:val="-1"/>
                <w:sz w:val="21"/>
              </w:rPr>
              <w:t xml:space="preserve"> </w:t>
            </w:r>
            <w:r w:rsidRPr="003A352F">
              <w:rPr>
                <w:rFonts w:ascii="Century Gothic" w:hAnsi="Century Gothic"/>
                <w:sz w:val="21"/>
              </w:rPr>
              <w:t>that statutory policies are</w:t>
            </w:r>
            <w:r w:rsidRPr="003A352F">
              <w:rPr>
                <w:rFonts w:ascii="Century Gothic" w:hAnsi="Century Gothic"/>
                <w:spacing w:val="-3"/>
                <w:sz w:val="21"/>
              </w:rPr>
              <w:t xml:space="preserve"> </w:t>
            </w:r>
            <w:r w:rsidRPr="003A352F">
              <w:rPr>
                <w:rFonts w:ascii="Century Gothic" w:hAnsi="Century Gothic"/>
                <w:sz w:val="21"/>
              </w:rPr>
              <w:t>in place,</w:t>
            </w:r>
            <w:r w:rsidRPr="003A352F">
              <w:rPr>
                <w:rFonts w:ascii="Century Gothic" w:hAnsi="Century Gothic"/>
                <w:spacing w:val="-1"/>
                <w:sz w:val="21"/>
              </w:rPr>
              <w:t xml:space="preserve"> </w:t>
            </w:r>
            <w:r w:rsidRPr="003A352F">
              <w:rPr>
                <w:rFonts w:ascii="Century Gothic" w:hAnsi="Century Gothic"/>
                <w:sz w:val="21"/>
              </w:rPr>
              <w:t>maintain a</w:t>
            </w:r>
            <w:r w:rsidRPr="003A352F">
              <w:rPr>
                <w:rFonts w:ascii="Century Gothic" w:hAnsi="Century Gothic"/>
                <w:spacing w:val="-3"/>
                <w:sz w:val="21"/>
              </w:rPr>
              <w:t xml:space="preserve"> </w:t>
            </w:r>
            <w:r w:rsidRPr="003A352F">
              <w:rPr>
                <w:rFonts w:ascii="Century Gothic" w:hAnsi="Century Gothic"/>
                <w:sz w:val="21"/>
              </w:rPr>
              <w:t>file</w:t>
            </w:r>
            <w:r w:rsidRPr="003A352F">
              <w:rPr>
                <w:rFonts w:ascii="Century Gothic" w:hAnsi="Century Gothic"/>
                <w:spacing w:val="-1"/>
                <w:sz w:val="21"/>
              </w:rPr>
              <w:t xml:space="preserve"> </w:t>
            </w:r>
            <w:r w:rsidRPr="003A352F">
              <w:rPr>
                <w:rFonts w:ascii="Century Gothic" w:hAnsi="Century Gothic"/>
                <w:sz w:val="21"/>
              </w:rPr>
              <w:t>of policies and</w:t>
            </w:r>
            <w:r w:rsidRPr="003A352F">
              <w:rPr>
                <w:rFonts w:ascii="Century Gothic" w:hAnsi="Century Gothic"/>
                <w:spacing w:val="-3"/>
                <w:sz w:val="21"/>
              </w:rPr>
              <w:t xml:space="preserve"> </w:t>
            </w:r>
            <w:r w:rsidRPr="003A352F">
              <w:rPr>
                <w:rFonts w:ascii="Century Gothic" w:hAnsi="Century Gothic"/>
                <w:sz w:val="21"/>
              </w:rPr>
              <w:t>other documentation approved</w:t>
            </w:r>
            <w:r w:rsidRPr="003A352F">
              <w:rPr>
                <w:rFonts w:ascii="Century Gothic" w:hAnsi="Century Gothic"/>
                <w:spacing w:val="-3"/>
                <w:sz w:val="21"/>
              </w:rPr>
              <w:t xml:space="preserve"> </w:t>
            </w:r>
            <w:r w:rsidRPr="003A352F">
              <w:rPr>
                <w:rFonts w:ascii="Century Gothic" w:hAnsi="Century Gothic"/>
                <w:sz w:val="21"/>
              </w:rPr>
              <w:t>by</w:t>
            </w:r>
            <w:r w:rsidRPr="003A352F">
              <w:rPr>
                <w:rFonts w:ascii="Century Gothic" w:hAnsi="Century Gothic"/>
                <w:spacing w:val="-2"/>
                <w:sz w:val="21"/>
              </w:rPr>
              <w:t xml:space="preserve"> </w:t>
            </w:r>
            <w:r w:rsidRPr="003A352F">
              <w:rPr>
                <w:rFonts w:ascii="Century Gothic" w:hAnsi="Century Gothic"/>
                <w:sz w:val="21"/>
              </w:rPr>
              <w:t>the</w:t>
            </w:r>
            <w:r w:rsidRPr="003A352F">
              <w:rPr>
                <w:rFonts w:ascii="Century Gothic" w:hAnsi="Century Gothic"/>
                <w:spacing w:val="-3"/>
                <w:sz w:val="21"/>
              </w:rPr>
              <w:t xml:space="preserve"> </w:t>
            </w:r>
            <w:r w:rsidRPr="003A352F">
              <w:rPr>
                <w:rFonts w:ascii="Century Gothic" w:hAnsi="Century Gothic"/>
                <w:sz w:val="21"/>
              </w:rPr>
              <w:t>board</w:t>
            </w:r>
            <w:r w:rsidRPr="003A352F">
              <w:rPr>
                <w:rFonts w:ascii="Century Gothic" w:hAnsi="Century Gothic"/>
                <w:spacing w:val="-5"/>
                <w:sz w:val="21"/>
              </w:rPr>
              <w:t xml:space="preserve"> </w:t>
            </w:r>
            <w:r w:rsidRPr="003A352F">
              <w:rPr>
                <w:rFonts w:ascii="Century Gothic" w:hAnsi="Century Gothic"/>
                <w:sz w:val="21"/>
              </w:rPr>
              <w:t>and</w:t>
            </w:r>
            <w:r w:rsidRPr="003A352F">
              <w:rPr>
                <w:rFonts w:ascii="Century Gothic" w:hAnsi="Century Gothic"/>
                <w:spacing w:val="-2"/>
                <w:sz w:val="21"/>
              </w:rPr>
              <w:t xml:space="preserve"> </w:t>
            </w:r>
            <w:r w:rsidRPr="003A352F">
              <w:rPr>
                <w:rFonts w:ascii="Century Gothic" w:hAnsi="Century Gothic"/>
                <w:sz w:val="21"/>
              </w:rPr>
              <w:t>a</w:t>
            </w:r>
            <w:r w:rsidRPr="003A352F">
              <w:rPr>
                <w:rFonts w:ascii="Century Gothic" w:hAnsi="Century Gothic"/>
                <w:spacing w:val="-2"/>
                <w:sz w:val="21"/>
              </w:rPr>
              <w:t xml:space="preserve"> </w:t>
            </w:r>
            <w:r w:rsidRPr="003A352F">
              <w:rPr>
                <w:rFonts w:ascii="Century Gothic" w:hAnsi="Century Gothic"/>
                <w:sz w:val="21"/>
              </w:rPr>
              <w:t>policy</w:t>
            </w:r>
            <w:r w:rsidRPr="003A352F">
              <w:rPr>
                <w:rFonts w:ascii="Century Gothic" w:hAnsi="Century Gothic"/>
                <w:spacing w:val="-2"/>
                <w:sz w:val="21"/>
              </w:rPr>
              <w:t xml:space="preserve"> </w:t>
            </w:r>
            <w:r w:rsidRPr="003A352F">
              <w:rPr>
                <w:rFonts w:ascii="Century Gothic" w:hAnsi="Century Gothic"/>
                <w:sz w:val="21"/>
              </w:rPr>
              <w:t>review</w:t>
            </w:r>
            <w:r w:rsidRPr="003A352F">
              <w:rPr>
                <w:rFonts w:ascii="Century Gothic" w:hAnsi="Century Gothic"/>
                <w:spacing w:val="-3"/>
                <w:sz w:val="21"/>
              </w:rPr>
              <w:t xml:space="preserve"> </w:t>
            </w:r>
            <w:r w:rsidRPr="003A352F">
              <w:rPr>
                <w:rFonts w:ascii="Century Gothic" w:hAnsi="Century Gothic"/>
                <w:sz w:val="21"/>
              </w:rPr>
              <w:t>schedule</w:t>
            </w:r>
            <w:r w:rsidRPr="003A352F">
              <w:rPr>
                <w:rFonts w:ascii="Century Gothic" w:hAnsi="Century Gothic"/>
                <w:spacing w:val="-3"/>
                <w:sz w:val="21"/>
              </w:rPr>
              <w:t xml:space="preserve"> </w:t>
            </w:r>
            <w:r w:rsidRPr="003A352F">
              <w:rPr>
                <w:rFonts w:ascii="Century Gothic" w:hAnsi="Century Gothic"/>
                <w:sz w:val="21"/>
              </w:rPr>
              <w:t>is</w:t>
            </w:r>
            <w:r w:rsidRPr="003A352F">
              <w:rPr>
                <w:rFonts w:ascii="Century Gothic" w:hAnsi="Century Gothic"/>
                <w:spacing w:val="-2"/>
                <w:sz w:val="21"/>
              </w:rPr>
              <w:t xml:space="preserve"> </w:t>
            </w:r>
            <w:r w:rsidRPr="003A352F">
              <w:rPr>
                <w:rFonts w:ascii="Century Gothic" w:hAnsi="Century Gothic"/>
                <w:sz w:val="21"/>
              </w:rPr>
              <w:t>kept</w:t>
            </w:r>
            <w:r w:rsidRPr="003A352F">
              <w:rPr>
                <w:rFonts w:ascii="Century Gothic" w:hAnsi="Century Gothic"/>
                <w:spacing w:val="-4"/>
                <w:sz w:val="21"/>
              </w:rPr>
              <w:t xml:space="preserve"> </w:t>
            </w:r>
            <w:r w:rsidRPr="003A352F">
              <w:rPr>
                <w:rFonts w:ascii="Century Gothic" w:hAnsi="Century Gothic"/>
                <w:sz w:val="21"/>
              </w:rPr>
              <w:t>up</w:t>
            </w:r>
            <w:r w:rsidRPr="003A352F">
              <w:rPr>
                <w:rFonts w:ascii="Century Gothic" w:hAnsi="Century Gothic"/>
                <w:spacing w:val="-2"/>
                <w:sz w:val="21"/>
              </w:rPr>
              <w:t xml:space="preserve"> </w:t>
            </w:r>
            <w:r w:rsidRPr="003A352F">
              <w:rPr>
                <w:rFonts w:ascii="Century Gothic" w:hAnsi="Century Gothic"/>
                <w:sz w:val="21"/>
              </w:rPr>
              <w:t>to</w:t>
            </w:r>
            <w:r w:rsidRPr="003A352F">
              <w:rPr>
                <w:rFonts w:ascii="Century Gothic" w:hAnsi="Century Gothic"/>
                <w:spacing w:val="-1"/>
                <w:sz w:val="21"/>
              </w:rPr>
              <w:t xml:space="preserve"> </w:t>
            </w:r>
            <w:r w:rsidRPr="003A352F">
              <w:rPr>
                <w:rFonts w:ascii="Century Gothic" w:hAnsi="Century Gothic"/>
                <w:sz w:val="21"/>
              </w:rPr>
              <w:t>date</w:t>
            </w:r>
            <w:r w:rsidRPr="003A352F">
              <w:rPr>
                <w:rFonts w:ascii="Century Gothic" w:hAnsi="Century Gothic"/>
                <w:spacing w:val="-3"/>
                <w:sz w:val="21"/>
              </w:rPr>
              <w:t xml:space="preserve"> </w:t>
            </w:r>
            <w:r w:rsidRPr="003A352F">
              <w:rPr>
                <w:rFonts w:ascii="Century Gothic" w:hAnsi="Century Gothic"/>
                <w:sz w:val="21"/>
              </w:rPr>
              <w:t>and</w:t>
            </w:r>
            <w:r w:rsidRPr="003A352F">
              <w:rPr>
                <w:rFonts w:ascii="Century Gothic" w:hAnsi="Century Gothic"/>
                <w:spacing w:val="-2"/>
                <w:sz w:val="21"/>
              </w:rPr>
              <w:t xml:space="preserve"> </w:t>
            </w:r>
            <w:r w:rsidRPr="003A352F">
              <w:rPr>
                <w:rFonts w:ascii="Century Gothic" w:hAnsi="Century Gothic"/>
                <w:sz w:val="21"/>
              </w:rPr>
              <w:t>presented</w:t>
            </w:r>
            <w:r w:rsidRPr="003A352F">
              <w:rPr>
                <w:rFonts w:ascii="Century Gothic" w:hAnsi="Century Gothic"/>
                <w:spacing w:val="-3"/>
                <w:sz w:val="21"/>
              </w:rPr>
              <w:t xml:space="preserve"> </w:t>
            </w:r>
            <w:r w:rsidRPr="003A352F">
              <w:rPr>
                <w:rFonts w:ascii="Century Gothic" w:hAnsi="Century Gothic"/>
                <w:sz w:val="21"/>
              </w:rPr>
              <w:t>to</w:t>
            </w:r>
            <w:r w:rsidRPr="003A352F">
              <w:rPr>
                <w:rFonts w:ascii="Century Gothic" w:hAnsi="Century Gothic"/>
                <w:spacing w:val="-1"/>
                <w:sz w:val="21"/>
              </w:rPr>
              <w:t xml:space="preserve"> </w:t>
            </w:r>
            <w:r w:rsidRPr="003A352F">
              <w:rPr>
                <w:rFonts w:ascii="Century Gothic" w:hAnsi="Century Gothic"/>
                <w:sz w:val="21"/>
              </w:rPr>
              <w:t>the board as and when required.</w:t>
            </w:r>
          </w:p>
        </w:tc>
      </w:tr>
      <w:tr w:rsidR="00A119DE" w:rsidRPr="00373578" w14:paraId="7A0FA158"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0070C0"/>
          </w:tcPr>
          <w:p w14:paraId="2498194F" w14:textId="63C46111" w:rsidR="00A119DE" w:rsidRPr="00373578" w:rsidRDefault="00A119DE" w:rsidP="00D5140D">
            <w:pPr>
              <w:spacing w:after="19" w:line="276" w:lineRule="auto"/>
              <w:jc w:val="both"/>
              <w:rPr>
                <w:rStyle w:val="Memosignatu"/>
                <w:rFonts w:ascii="Century Gothic" w:hAnsi="Century Gothic"/>
                <w:color w:val="FFFFFF" w:themeColor="background1"/>
                <w:sz w:val="20"/>
                <w:szCs w:val="20"/>
              </w:rPr>
            </w:pPr>
            <w:r w:rsidRPr="00373578">
              <w:rPr>
                <w:rStyle w:val="Memosignatu"/>
                <w:rFonts w:ascii="Century Gothic" w:hAnsi="Century Gothic"/>
                <w:color w:val="FFFFFF" w:themeColor="background1"/>
                <w:sz w:val="20"/>
                <w:szCs w:val="20"/>
              </w:rPr>
              <w:t>MAIN RESPONSIBILITIES AND DUTIES:</w:t>
            </w:r>
          </w:p>
        </w:tc>
      </w:tr>
      <w:tr w:rsidR="003A352F" w:rsidRPr="00373578" w14:paraId="1A95753C"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0"/>
        </w:trPr>
        <w:tc>
          <w:tcPr>
            <w:tcW w:w="5000" w:type="pct"/>
            <w:gridSpan w:val="6"/>
            <w:tcBorders>
              <w:top w:val="single" w:sz="4" w:space="0" w:color="auto"/>
              <w:left w:val="single" w:sz="4" w:space="0" w:color="auto"/>
              <w:bottom w:val="nil"/>
              <w:right w:val="single" w:sz="4" w:space="0" w:color="auto"/>
            </w:tcBorders>
            <w:shd w:val="clear" w:color="auto" w:fill="FFFFFF" w:themeFill="background1"/>
          </w:tcPr>
          <w:p w14:paraId="5A9936DC" w14:textId="77777777" w:rsidR="003A352F" w:rsidRDefault="003A352F" w:rsidP="003A352F">
            <w:pPr>
              <w:pStyle w:val="TableParagraph"/>
              <w:numPr>
                <w:ilvl w:val="0"/>
                <w:numId w:val="15"/>
              </w:numPr>
              <w:tabs>
                <w:tab w:val="left" w:pos="455"/>
                <w:tab w:val="left" w:pos="458"/>
              </w:tabs>
              <w:spacing w:line="280" w:lineRule="auto"/>
              <w:ind w:right="1026"/>
              <w:rPr>
                <w:sz w:val="21"/>
              </w:rPr>
            </w:pPr>
            <w:r>
              <w:rPr>
                <w:sz w:val="21"/>
              </w:rPr>
              <w:t>Operate</w:t>
            </w:r>
            <w:r>
              <w:rPr>
                <w:spacing w:val="-3"/>
                <w:sz w:val="21"/>
              </w:rPr>
              <w:t xml:space="preserve"> </w:t>
            </w:r>
            <w:r>
              <w:rPr>
                <w:sz w:val="21"/>
              </w:rPr>
              <w:t>and</w:t>
            </w:r>
            <w:r>
              <w:rPr>
                <w:spacing w:val="-3"/>
                <w:sz w:val="21"/>
              </w:rPr>
              <w:t xml:space="preserve"> </w:t>
            </w:r>
            <w:r>
              <w:rPr>
                <w:sz w:val="21"/>
              </w:rPr>
              <w:t>administer</w:t>
            </w:r>
            <w:r>
              <w:rPr>
                <w:spacing w:val="-2"/>
                <w:sz w:val="21"/>
              </w:rPr>
              <w:t xml:space="preserve"> </w:t>
            </w:r>
            <w:r>
              <w:rPr>
                <w:sz w:val="21"/>
              </w:rPr>
              <w:t>a</w:t>
            </w:r>
            <w:r>
              <w:rPr>
                <w:spacing w:val="-3"/>
                <w:sz w:val="21"/>
              </w:rPr>
              <w:t xml:space="preserve"> </w:t>
            </w:r>
            <w:r>
              <w:rPr>
                <w:sz w:val="21"/>
              </w:rPr>
              <w:t>range</w:t>
            </w:r>
            <w:r>
              <w:rPr>
                <w:spacing w:val="-7"/>
                <w:sz w:val="21"/>
              </w:rPr>
              <w:t xml:space="preserve"> </w:t>
            </w:r>
            <w:r>
              <w:rPr>
                <w:sz w:val="21"/>
              </w:rPr>
              <w:t>of</w:t>
            </w:r>
            <w:r>
              <w:rPr>
                <w:spacing w:val="-2"/>
                <w:sz w:val="21"/>
              </w:rPr>
              <w:t xml:space="preserve"> </w:t>
            </w:r>
            <w:r>
              <w:rPr>
                <w:sz w:val="21"/>
              </w:rPr>
              <w:t>activities</w:t>
            </w:r>
            <w:r>
              <w:rPr>
                <w:spacing w:val="-6"/>
                <w:sz w:val="21"/>
              </w:rPr>
              <w:t xml:space="preserve"> </w:t>
            </w:r>
            <w:r>
              <w:rPr>
                <w:sz w:val="21"/>
              </w:rPr>
              <w:t>in</w:t>
            </w:r>
            <w:r>
              <w:rPr>
                <w:spacing w:val="-5"/>
                <w:sz w:val="21"/>
              </w:rPr>
              <w:t xml:space="preserve"> </w:t>
            </w:r>
            <w:r>
              <w:rPr>
                <w:sz w:val="21"/>
              </w:rPr>
              <w:t>accordance</w:t>
            </w:r>
            <w:r>
              <w:rPr>
                <w:spacing w:val="-3"/>
                <w:sz w:val="21"/>
              </w:rPr>
              <w:t xml:space="preserve"> </w:t>
            </w:r>
            <w:r>
              <w:rPr>
                <w:sz w:val="21"/>
              </w:rPr>
              <w:t>with</w:t>
            </w:r>
            <w:r>
              <w:rPr>
                <w:spacing w:val="-2"/>
                <w:sz w:val="21"/>
              </w:rPr>
              <w:t xml:space="preserve"> </w:t>
            </w:r>
            <w:r>
              <w:rPr>
                <w:sz w:val="21"/>
              </w:rPr>
              <w:t>statutory</w:t>
            </w:r>
            <w:r>
              <w:rPr>
                <w:spacing w:val="-6"/>
                <w:sz w:val="21"/>
              </w:rPr>
              <w:t xml:space="preserve"> </w:t>
            </w:r>
            <w:r>
              <w:rPr>
                <w:sz w:val="21"/>
              </w:rPr>
              <w:t>requirements, government policies and legal procedures.</w:t>
            </w:r>
          </w:p>
          <w:p w14:paraId="42DA8F88" w14:textId="77777777" w:rsidR="003A352F" w:rsidRDefault="003A352F" w:rsidP="003A352F">
            <w:pPr>
              <w:pStyle w:val="TableParagraph"/>
              <w:numPr>
                <w:ilvl w:val="0"/>
                <w:numId w:val="15"/>
              </w:numPr>
              <w:tabs>
                <w:tab w:val="left" w:pos="455"/>
                <w:tab w:val="left" w:pos="458"/>
              </w:tabs>
              <w:spacing w:before="190" w:line="276" w:lineRule="auto"/>
              <w:ind w:right="160"/>
              <w:rPr>
                <w:sz w:val="21"/>
              </w:rPr>
            </w:pPr>
            <w:r>
              <w:rPr>
                <w:sz w:val="21"/>
              </w:rPr>
              <w:t>Provide</w:t>
            </w:r>
            <w:r>
              <w:rPr>
                <w:spacing w:val="-3"/>
                <w:sz w:val="21"/>
              </w:rPr>
              <w:t xml:space="preserve"> </w:t>
            </w:r>
            <w:r>
              <w:rPr>
                <w:sz w:val="21"/>
              </w:rPr>
              <w:t>support</w:t>
            </w:r>
            <w:r>
              <w:rPr>
                <w:spacing w:val="-1"/>
                <w:sz w:val="21"/>
              </w:rPr>
              <w:t xml:space="preserve"> </w:t>
            </w:r>
            <w:r>
              <w:rPr>
                <w:sz w:val="21"/>
              </w:rPr>
              <w:t>for</w:t>
            </w:r>
            <w:r>
              <w:rPr>
                <w:spacing w:val="-3"/>
                <w:sz w:val="21"/>
              </w:rPr>
              <w:t xml:space="preserve"> </w:t>
            </w:r>
            <w:r>
              <w:rPr>
                <w:sz w:val="21"/>
              </w:rPr>
              <w:t>the</w:t>
            </w:r>
            <w:r>
              <w:rPr>
                <w:spacing w:val="-5"/>
                <w:sz w:val="21"/>
              </w:rPr>
              <w:t xml:space="preserve"> </w:t>
            </w:r>
            <w:r>
              <w:rPr>
                <w:sz w:val="21"/>
              </w:rPr>
              <w:t>operation</w:t>
            </w:r>
            <w:r>
              <w:rPr>
                <w:spacing w:val="-4"/>
                <w:sz w:val="21"/>
              </w:rPr>
              <w:t xml:space="preserve"> </w:t>
            </w:r>
            <w:r>
              <w:rPr>
                <w:sz w:val="21"/>
              </w:rPr>
              <w:t>of</w:t>
            </w:r>
            <w:r>
              <w:rPr>
                <w:spacing w:val="-1"/>
                <w:sz w:val="21"/>
              </w:rPr>
              <w:t xml:space="preserve"> </w:t>
            </w:r>
            <w:r>
              <w:rPr>
                <w:sz w:val="21"/>
              </w:rPr>
              <w:t>the</w:t>
            </w:r>
            <w:r>
              <w:rPr>
                <w:spacing w:val="-3"/>
                <w:sz w:val="21"/>
              </w:rPr>
              <w:t xml:space="preserve"> </w:t>
            </w:r>
            <w:r>
              <w:rPr>
                <w:sz w:val="21"/>
              </w:rPr>
              <w:t>board,</w:t>
            </w:r>
            <w:r>
              <w:rPr>
                <w:spacing w:val="-5"/>
                <w:sz w:val="21"/>
              </w:rPr>
              <w:t xml:space="preserve"> </w:t>
            </w:r>
            <w:r>
              <w:rPr>
                <w:sz w:val="21"/>
              </w:rPr>
              <w:t>its</w:t>
            </w:r>
            <w:r>
              <w:rPr>
                <w:spacing w:val="-2"/>
                <w:sz w:val="21"/>
              </w:rPr>
              <w:t xml:space="preserve"> </w:t>
            </w:r>
            <w:r>
              <w:rPr>
                <w:sz w:val="21"/>
              </w:rPr>
              <w:t>committees</w:t>
            </w:r>
            <w:r>
              <w:rPr>
                <w:spacing w:val="-3"/>
                <w:sz w:val="21"/>
              </w:rPr>
              <w:t xml:space="preserve"> </w:t>
            </w:r>
            <w:r>
              <w:rPr>
                <w:sz w:val="21"/>
              </w:rPr>
              <w:t>and</w:t>
            </w:r>
            <w:r>
              <w:rPr>
                <w:spacing w:val="-5"/>
                <w:sz w:val="21"/>
              </w:rPr>
              <w:t xml:space="preserve"> </w:t>
            </w:r>
            <w:r>
              <w:rPr>
                <w:sz w:val="21"/>
              </w:rPr>
              <w:t>take</w:t>
            </w:r>
            <w:r>
              <w:rPr>
                <w:spacing w:val="-2"/>
                <w:sz w:val="21"/>
              </w:rPr>
              <w:t xml:space="preserve"> </w:t>
            </w:r>
            <w:r>
              <w:rPr>
                <w:sz w:val="21"/>
              </w:rPr>
              <w:t>responsibility</w:t>
            </w:r>
            <w:r>
              <w:rPr>
                <w:spacing w:val="-2"/>
                <w:sz w:val="21"/>
              </w:rPr>
              <w:t xml:space="preserve"> </w:t>
            </w:r>
            <w:r>
              <w:rPr>
                <w:sz w:val="21"/>
              </w:rPr>
              <w:t>for</w:t>
            </w:r>
            <w:r>
              <w:rPr>
                <w:spacing w:val="-1"/>
                <w:sz w:val="21"/>
              </w:rPr>
              <w:t xml:space="preserve"> </w:t>
            </w:r>
            <w:r>
              <w:rPr>
                <w:sz w:val="21"/>
              </w:rPr>
              <w:t xml:space="preserve">ensuring effective running of the board, </w:t>
            </w:r>
            <w:proofErr w:type="spellStart"/>
            <w:r>
              <w:rPr>
                <w:sz w:val="21"/>
              </w:rPr>
              <w:t>eg</w:t>
            </w:r>
            <w:proofErr w:type="spellEnd"/>
            <w:r>
              <w:rPr>
                <w:sz w:val="21"/>
              </w:rPr>
              <w:t xml:space="preserve"> forward planning with all affected parties, meeting arrangements, draft agendas, circulate background papers, ensure meetings are legally quorate,</w:t>
            </w:r>
            <w:r>
              <w:rPr>
                <w:spacing w:val="-3"/>
                <w:sz w:val="21"/>
              </w:rPr>
              <w:t xml:space="preserve"> </w:t>
            </w:r>
            <w:r>
              <w:rPr>
                <w:sz w:val="21"/>
              </w:rPr>
              <w:t>record</w:t>
            </w:r>
            <w:r>
              <w:rPr>
                <w:spacing w:val="-5"/>
                <w:sz w:val="21"/>
              </w:rPr>
              <w:t xml:space="preserve"> </w:t>
            </w:r>
            <w:r>
              <w:rPr>
                <w:sz w:val="21"/>
              </w:rPr>
              <w:t>confidential</w:t>
            </w:r>
            <w:r>
              <w:rPr>
                <w:spacing w:val="-4"/>
                <w:sz w:val="21"/>
              </w:rPr>
              <w:t xml:space="preserve"> </w:t>
            </w:r>
            <w:r>
              <w:rPr>
                <w:sz w:val="21"/>
              </w:rPr>
              <w:t>items,</w:t>
            </w:r>
            <w:r>
              <w:rPr>
                <w:spacing w:val="-3"/>
                <w:sz w:val="21"/>
              </w:rPr>
              <w:t xml:space="preserve"> </w:t>
            </w:r>
            <w:r>
              <w:rPr>
                <w:sz w:val="21"/>
              </w:rPr>
              <w:t>draft</w:t>
            </w:r>
            <w:r>
              <w:rPr>
                <w:spacing w:val="-4"/>
                <w:sz w:val="21"/>
              </w:rPr>
              <w:t xml:space="preserve"> </w:t>
            </w:r>
            <w:r>
              <w:rPr>
                <w:sz w:val="21"/>
              </w:rPr>
              <w:t>minutes</w:t>
            </w:r>
            <w:r>
              <w:rPr>
                <w:spacing w:val="-3"/>
                <w:sz w:val="21"/>
              </w:rPr>
              <w:t xml:space="preserve"> </w:t>
            </w:r>
            <w:r>
              <w:rPr>
                <w:sz w:val="21"/>
              </w:rPr>
              <w:t>and</w:t>
            </w:r>
            <w:r>
              <w:rPr>
                <w:spacing w:val="-2"/>
                <w:sz w:val="21"/>
              </w:rPr>
              <w:t xml:space="preserve"> </w:t>
            </w:r>
            <w:r>
              <w:rPr>
                <w:sz w:val="21"/>
              </w:rPr>
              <w:t>undertake</w:t>
            </w:r>
            <w:r>
              <w:rPr>
                <w:spacing w:val="-2"/>
                <w:sz w:val="21"/>
              </w:rPr>
              <w:t xml:space="preserve"> </w:t>
            </w:r>
            <w:r>
              <w:rPr>
                <w:sz w:val="21"/>
              </w:rPr>
              <w:t>all</w:t>
            </w:r>
            <w:r>
              <w:rPr>
                <w:spacing w:val="-1"/>
                <w:sz w:val="21"/>
              </w:rPr>
              <w:t xml:space="preserve"> </w:t>
            </w:r>
            <w:r>
              <w:rPr>
                <w:sz w:val="21"/>
              </w:rPr>
              <w:t>follow</w:t>
            </w:r>
            <w:r>
              <w:rPr>
                <w:spacing w:val="-5"/>
                <w:sz w:val="21"/>
              </w:rPr>
              <w:t xml:space="preserve"> </w:t>
            </w:r>
            <w:r>
              <w:rPr>
                <w:sz w:val="21"/>
              </w:rPr>
              <w:t>up</w:t>
            </w:r>
            <w:r>
              <w:rPr>
                <w:spacing w:val="-2"/>
                <w:sz w:val="21"/>
              </w:rPr>
              <w:t xml:space="preserve"> </w:t>
            </w:r>
            <w:r>
              <w:rPr>
                <w:sz w:val="21"/>
              </w:rPr>
              <w:t>actions</w:t>
            </w:r>
            <w:r>
              <w:rPr>
                <w:spacing w:val="-2"/>
                <w:sz w:val="21"/>
              </w:rPr>
              <w:t xml:space="preserve"> </w:t>
            </w:r>
            <w:r>
              <w:rPr>
                <w:sz w:val="21"/>
              </w:rPr>
              <w:t>as</w:t>
            </w:r>
            <w:r>
              <w:rPr>
                <w:spacing w:val="-5"/>
                <w:sz w:val="21"/>
              </w:rPr>
              <w:t xml:space="preserve"> </w:t>
            </w:r>
            <w:r>
              <w:rPr>
                <w:sz w:val="21"/>
              </w:rPr>
              <w:t>required, and within the legal timeframes.</w:t>
            </w:r>
          </w:p>
          <w:p w14:paraId="55C126AD" w14:textId="77777777" w:rsidR="003A352F" w:rsidRDefault="003A352F" w:rsidP="003A352F">
            <w:pPr>
              <w:pStyle w:val="TableParagraph"/>
              <w:numPr>
                <w:ilvl w:val="0"/>
                <w:numId w:val="15"/>
              </w:numPr>
              <w:tabs>
                <w:tab w:val="left" w:pos="455"/>
                <w:tab w:val="left" w:pos="458"/>
              </w:tabs>
              <w:spacing w:before="202" w:line="276" w:lineRule="auto"/>
              <w:ind w:right="313"/>
              <w:rPr>
                <w:sz w:val="21"/>
              </w:rPr>
            </w:pPr>
            <w:r>
              <w:rPr>
                <w:sz w:val="21"/>
              </w:rPr>
              <w:t>Advise</w:t>
            </w:r>
            <w:r>
              <w:rPr>
                <w:spacing w:val="-2"/>
                <w:sz w:val="21"/>
              </w:rPr>
              <w:t xml:space="preserve"> </w:t>
            </w:r>
            <w:r>
              <w:rPr>
                <w:sz w:val="21"/>
              </w:rPr>
              <w:t>the board</w:t>
            </w:r>
            <w:r>
              <w:rPr>
                <w:spacing w:val="-2"/>
                <w:sz w:val="21"/>
              </w:rPr>
              <w:t xml:space="preserve"> </w:t>
            </w:r>
            <w:r>
              <w:rPr>
                <w:sz w:val="21"/>
              </w:rPr>
              <w:t>on governance, legislation, and procedural</w:t>
            </w:r>
            <w:r>
              <w:rPr>
                <w:spacing w:val="-1"/>
                <w:sz w:val="21"/>
              </w:rPr>
              <w:t xml:space="preserve"> </w:t>
            </w:r>
            <w:r>
              <w:rPr>
                <w:sz w:val="21"/>
              </w:rPr>
              <w:t>matters</w:t>
            </w:r>
            <w:r>
              <w:rPr>
                <w:spacing w:val="-2"/>
                <w:sz w:val="21"/>
              </w:rPr>
              <w:t xml:space="preserve"> </w:t>
            </w:r>
            <w:r>
              <w:rPr>
                <w:sz w:val="21"/>
              </w:rPr>
              <w:t>where necessary before, during and after meetings and understand and advise on the potential consequences of non-compliance,</w:t>
            </w:r>
            <w:r>
              <w:rPr>
                <w:spacing w:val="-3"/>
                <w:sz w:val="21"/>
              </w:rPr>
              <w:t xml:space="preserve"> </w:t>
            </w:r>
            <w:proofErr w:type="spellStart"/>
            <w:r>
              <w:rPr>
                <w:sz w:val="21"/>
              </w:rPr>
              <w:t>eg</w:t>
            </w:r>
            <w:proofErr w:type="spellEnd"/>
            <w:r>
              <w:rPr>
                <w:spacing w:val="-3"/>
                <w:sz w:val="21"/>
              </w:rPr>
              <w:t xml:space="preserve"> </w:t>
            </w:r>
            <w:r>
              <w:rPr>
                <w:sz w:val="21"/>
              </w:rPr>
              <w:t>intervention</w:t>
            </w:r>
            <w:r>
              <w:rPr>
                <w:spacing w:val="-1"/>
                <w:sz w:val="21"/>
              </w:rPr>
              <w:t xml:space="preserve"> </w:t>
            </w:r>
            <w:r>
              <w:rPr>
                <w:sz w:val="21"/>
              </w:rPr>
              <w:t>by</w:t>
            </w:r>
            <w:r>
              <w:rPr>
                <w:spacing w:val="-2"/>
                <w:sz w:val="21"/>
              </w:rPr>
              <w:t xml:space="preserve"> </w:t>
            </w:r>
            <w:r>
              <w:rPr>
                <w:sz w:val="21"/>
              </w:rPr>
              <w:t>the</w:t>
            </w:r>
            <w:r>
              <w:rPr>
                <w:spacing w:val="-3"/>
                <w:sz w:val="21"/>
              </w:rPr>
              <w:t xml:space="preserve"> </w:t>
            </w:r>
            <w:r>
              <w:rPr>
                <w:sz w:val="21"/>
              </w:rPr>
              <w:t>LA,</w:t>
            </w:r>
            <w:r>
              <w:rPr>
                <w:spacing w:val="-5"/>
                <w:sz w:val="21"/>
              </w:rPr>
              <w:t xml:space="preserve"> </w:t>
            </w:r>
            <w:r>
              <w:rPr>
                <w:sz w:val="21"/>
              </w:rPr>
              <w:t>Ofsted</w:t>
            </w:r>
            <w:r>
              <w:rPr>
                <w:spacing w:val="-6"/>
                <w:sz w:val="21"/>
              </w:rPr>
              <w:t xml:space="preserve"> </w:t>
            </w:r>
            <w:r>
              <w:rPr>
                <w:sz w:val="21"/>
              </w:rPr>
              <w:t>or</w:t>
            </w:r>
            <w:r>
              <w:rPr>
                <w:spacing w:val="-3"/>
                <w:sz w:val="21"/>
              </w:rPr>
              <w:t xml:space="preserve"> </w:t>
            </w:r>
            <w:r>
              <w:rPr>
                <w:sz w:val="21"/>
              </w:rPr>
              <w:t>other</w:t>
            </w:r>
            <w:r>
              <w:rPr>
                <w:spacing w:val="-1"/>
                <w:sz w:val="21"/>
              </w:rPr>
              <w:t xml:space="preserve"> </w:t>
            </w:r>
            <w:r>
              <w:rPr>
                <w:sz w:val="21"/>
              </w:rPr>
              <w:t>government</w:t>
            </w:r>
            <w:r>
              <w:rPr>
                <w:spacing w:val="-1"/>
                <w:sz w:val="21"/>
              </w:rPr>
              <w:t xml:space="preserve"> </w:t>
            </w:r>
            <w:r>
              <w:rPr>
                <w:sz w:val="21"/>
              </w:rPr>
              <w:t>bodies.</w:t>
            </w:r>
            <w:r>
              <w:rPr>
                <w:spacing w:val="40"/>
                <w:sz w:val="21"/>
              </w:rPr>
              <w:t xml:space="preserve"> </w:t>
            </w:r>
            <w:r>
              <w:rPr>
                <w:sz w:val="21"/>
              </w:rPr>
              <w:t>Identify,</w:t>
            </w:r>
            <w:r>
              <w:rPr>
                <w:spacing w:val="-3"/>
                <w:sz w:val="21"/>
              </w:rPr>
              <w:t xml:space="preserve"> </w:t>
            </w:r>
            <w:r>
              <w:rPr>
                <w:sz w:val="21"/>
              </w:rPr>
              <w:t>and</w:t>
            </w:r>
            <w:r>
              <w:rPr>
                <w:spacing w:val="-3"/>
                <w:sz w:val="21"/>
              </w:rPr>
              <w:t xml:space="preserve"> </w:t>
            </w:r>
            <w:r>
              <w:rPr>
                <w:sz w:val="21"/>
              </w:rPr>
              <w:t xml:space="preserve">share with their board, any changes to relevant legal, regulatory or compliance requirements, </w:t>
            </w:r>
            <w:proofErr w:type="spellStart"/>
            <w:r>
              <w:rPr>
                <w:sz w:val="21"/>
              </w:rPr>
              <w:t>eg</w:t>
            </w:r>
            <w:proofErr w:type="spellEnd"/>
            <w:r>
              <w:rPr>
                <w:sz w:val="21"/>
              </w:rPr>
              <w:t xml:space="preserve"> interpret, implement and advise the board on government policies and legislation during</w:t>
            </w:r>
            <w:r>
              <w:rPr>
                <w:spacing w:val="-1"/>
                <w:sz w:val="21"/>
              </w:rPr>
              <w:t xml:space="preserve"> </w:t>
            </w:r>
            <w:r>
              <w:rPr>
                <w:sz w:val="21"/>
              </w:rPr>
              <w:t xml:space="preserve">usual business of the board and in various specialist circumstances/situations, </w:t>
            </w:r>
            <w:proofErr w:type="spellStart"/>
            <w:r>
              <w:rPr>
                <w:sz w:val="21"/>
              </w:rPr>
              <w:t>eg</w:t>
            </w:r>
            <w:proofErr w:type="spellEnd"/>
            <w:r>
              <w:rPr>
                <w:sz w:val="21"/>
              </w:rPr>
              <w:t xml:space="preserve"> exclusion panels, complaints panels or investigations.</w:t>
            </w:r>
          </w:p>
          <w:p w14:paraId="6DF5A59E" w14:textId="77777777" w:rsidR="003A352F" w:rsidRDefault="003A352F" w:rsidP="003A352F">
            <w:pPr>
              <w:pStyle w:val="TableParagraph"/>
              <w:numPr>
                <w:ilvl w:val="0"/>
                <w:numId w:val="15"/>
              </w:numPr>
              <w:tabs>
                <w:tab w:val="left" w:pos="455"/>
                <w:tab w:val="left" w:pos="458"/>
              </w:tabs>
              <w:spacing w:before="201" w:line="276" w:lineRule="auto"/>
              <w:ind w:right="147"/>
              <w:rPr>
                <w:sz w:val="21"/>
              </w:rPr>
            </w:pPr>
            <w:r>
              <w:rPr>
                <w:sz w:val="21"/>
              </w:rPr>
              <w:t>Support</w:t>
            </w:r>
            <w:r>
              <w:rPr>
                <w:spacing w:val="-1"/>
                <w:sz w:val="21"/>
              </w:rPr>
              <w:t xml:space="preserve"> </w:t>
            </w:r>
            <w:r>
              <w:rPr>
                <w:sz w:val="21"/>
              </w:rPr>
              <w:t>and</w:t>
            </w:r>
            <w:r>
              <w:rPr>
                <w:spacing w:val="-3"/>
                <w:sz w:val="21"/>
              </w:rPr>
              <w:t xml:space="preserve"> </w:t>
            </w:r>
            <w:r>
              <w:rPr>
                <w:sz w:val="21"/>
              </w:rPr>
              <w:t>challenge</w:t>
            </w:r>
            <w:r>
              <w:rPr>
                <w:spacing w:val="-6"/>
                <w:sz w:val="21"/>
              </w:rPr>
              <w:t xml:space="preserve"> </w:t>
            </w:r>
            <w:r>
              <w:rPr>
                <w:sz w:val="21"/>
              </w:rPr>
              <w:t>the</w:t>
            </w:r>
            <w:r>
              <w:rPr>
                <w:spacing w:val="-3"/>
                <w:sz w:val="21"/>
              </w:rPr>
              <w:t xml:space="preserve"> </w:t>
            </w:r>
            <w:r>
              <w:rPr>
                <w:sz w:val="21"/>
              </w:rPr>
              <w:t>chair</w:t>
            </w:r>
            <w:r>
              <w:rPr>
                <w:spacing w:val="-1"/>
                <w:sz w:val="21"/>
              </w:rPr>
              <w:t xml:space="preserve"> </w:t>
            </w:r>
            <w:r>
              <w:rPr>
                <w:sz w:val="21"/>
              </w:rPr>
              <w:t>and</w:t>
            </w:r>
            <w:r>
              <w:rPr>
                <w:spacing w:val="-3"/>
                <w:sz w:val="21"/>
              </w:rPr>
              <w:t xml:space="preserve"> </w:t>
            </w:r>
            <w:r>
              <w:rPr>
                <w:sz w:val="21"/>
              </w:rPr>
              <w:t>board</w:t>
            </w:r>
            <w:r>
              <w:rPr>
                <w:spacing w:val="-3"/>
                <w:sz w:val="21"/>
              </w:rPr>
              <w:t xml:space="preserve"> </w:t>
            </w:r>
            <w:r>
              <w:rPr>
                <w:sz w:val="21"/>
              </w:rPr>
              <w:t>to</w:t>
            </w:r>
            <w:r>
              <w:rPr>
                <w:spacing w:val="-1"/>
                <w:sz w:val="21"/>
              </w:rPr>
              <w:t xml:space="preserve"> </w:t>
            </w:r>
            <w:r>
              <w:rPr>
                <w:sz w:val="21"/>
              </w:rPr>
              <w:t>ensure</w:t>
            </w:r>
            <w:r>
              <w:rPr>
                <w:spacing w:val="-5"/>
                <w:sz w:val="21"/>
              </w:rPr>
              <w:t xml:space="preserve"> </w:t>
            </w:r>
            <w:r>
              <w:rPr>
                <w:sz w:val="21"/>
              </w:rPr>
              <w:t>the</w:t>
            </w:r>
            <w:r>
              <w:rPr>
                <w:spacing w:val="-3"/>
                <w:sz w:val="21"/>
              </w:rPr>
              <w:t xml:space="preserve"> </w:t>
            </w:r>
            <w:r>
              <w:rPr>
                <w:sz w:val="21"/>
              </w:rPr>
              <w:t>board</w:t>
            </w:r>
            <w:r>
              <w:rPr>
                <w:spacing w:val="-3"/>
                <w:sz w:val="21"/>
              </w:rPr>
              <w:t xml:space="preserve"> </w:t>
            </w:r>
            <w:r>
              <w:rPr>
                <w:sz w:val="21"/>
              </w:rPr>
              <w:t>focuses</w:t>
            </w:r>
            <w:r>
              <w:rPr>
                <w:spacing w:val="-3"/>
                <w:sz w:val="21"/>
              </w:rPr>
              <w:t xml:space="preserve"> </w:t>
            </w:r>
            <w:r>
              <w:rPr>
                <w:sz w:val="21"/>
              </w:rPr>
              <w:t>on</w:t>
            </w:r>
            <w:r>
              <w:rPr>
                <w:spacing w:val="-1"/>
                <w:sz w:val="21"/>
              </w:rPr>
              <w:t xml:space="preserve"> </w:t>
            </w:r>
            <w:r>
              <w:rPr>
                <w:sz w:val="21"/>
              </w:rPr>
              <w:t>strategic</w:t>
            </w:r>
            <w:r>
              <w:rPr>
                <w:spacing w:val="-2"/>
                <w:sz w:val="21"/>
              </w:rPr>
              <w:t xml:space="preserve"> </w:t>
            </w:r>
            <w:r>
              <w:rPr>
                <w:sz w:val="21"/>
              </w:rPr>
              <w:t>rather</w:t>
            </w:r>
            <w:r>
              <w:rPr>
                <w:spacing w:val="-1"/>
                <w:sz w:val="21"/>
              </w:rPr>
              <w:t xml:space="preserve"> </w:t>
            </w:r>
            <w:r>
              <w:rPr>
                <w:sz w:val="21"/>
              </w:rPr>
              <w:t>than operational decisions.</w:t>
            </w:r>
            <w:r>
              <w:rPr>
                <w:spacing w:val="40"/>
                <w:sz w:val="21"/>
              </w:rPr>
              <w:t xml:space="preserve"> </w:t>
            </w:r>
            <w:r>
              <w:rPr>
                <w:sz w:val="21"/>
              </w:rPr>
              <w:t xml:space="preserve">Challenge when meetings are not conducted in a proper or orderly manner, or the </w:t>
            </w:r>
            <w:proofErr w:type="spellStart"/>
            <w:r>
              <w:rPr>
                <w:sz w:val="21"/>
              </w:rPr>
              <w:t>programme</w:t>
            </w:r>
            <w:proofErr w:type="spellEnd"/>
            <w:r>
              <w:rPr>
                <w:sz w:val="21"/>
              </w:rPr>
              <w:t xml:space="preserve"> of work does not embody the principles of good governance.</w:t>
            </w:r>
          </w:p>
          <w:p w14:paraId="4865C7A2" w14:textId="0A1BF65E" w:rsidR="003A352F" w:rsidRDefault="003A352F" w:rsidP="003A352F">
            <w:pPr>
              <w:pStyle w:val="TableParagraph"/>
              <w:spacing w:line="280" w:lineRule="auto"/>
              <w:rPr>
                <w:sz w:val="21"/>
              </w:rPr>
            </w:pPr>
            <w:r>
              <w:rPr>
                <w:sz w:val="21"/>
              </w:rPr>
              <w:t>Ensure that the board is properly constituted within the legal requirements. Maintain records of the structure, membership, and terms of reference of each committee, scheme of delegation and ensure these are available to everyone involved in governance.</w:t>
            </w:r>
            <w:r>
              <w:rPr>
                <w:spacing w:val="40"/>
                <w:sz w:val="21"/>
              </w:rPr>
              <w:t xml:space="preserve"> </w:t>
            </w:r>
            <w:r>
              <w:rPr>
                <w:sz w:val="21"/>
              </w:rPr>
              <w:t>Support the board to recruit, induct and train individuals with the right set of skills and maintain training records of individuals.</w:t>
            </w:r>
            <w:r>
              <w:rPr>
                <w:spacing w:val="40"/>
                <w:sz w:val="21"/>
              </w:rPr>
              <w:t xml:space="preserve"> </w:t>
            </w:r>
            <w:r>
              <w:rPr>
                <w:sz w:val="21"/>
              </w:rPr>
              <w:t>Run</w:t>
            </w:r>
            <w:r>
              <w:rPr>
                <w:spacing w:val="-2"/>
                <w:sz w:val="21"/>
              </w:rPr>
              <w:t xml:space="preserve"> </w:t>
            </w:r>
            <w:r>
              <w:rPr>
                <w:sz w:val="21"/>
              </w:rPr>
              <w:t>ballots</w:t>
            </w:r>
            <w:r>
              <w:rPr>
                <w:spacing w:val="-3"/>
                <w:sz w:val="21"/>
              </w:rPr>
              <w:t xml:space="preserve"> </w:t>
            </w:r>
            <w:r>
              <w:rPr>
                <w:sz w:val="21"/>
              </w:rPr>
              <w:t>in</w:t>
            </w:r>
            <w:r>
              <w:rPr>
                <w:spacing w:val="-2"/>
                <w:sz w:val="21"/>
              </w:rPr>
              <w:t xml:space="preserve"> </w:t>
            </w:r>
            <w:r>
              <w:rPr>
                <w:sz w:val="21"/>
              </w:rPr>
              <w:t>compliance</w:t>
            </w:r>
            <w:r>
              <w:rPr>
                <w:spacing w:val="-3"/>
                <w:sz w:val="21"/>
              </w:rPr>
              <w:t xml:space="preserve"> </w:t>
            </w:r>
            <w:r>
              <w:rPr>
                <w:sz w:val="21"/>
              </w:rPr>
              <w:t>with</w:t>
            </w:r>
            <w:r>
              <w:rPr>
                <w:spacing w:val="-2"/>
                <w:sz w:val="21"/>
              </w:rPr>
              <w:t xml:space="preserve"> </w:t>
            </w:r>
            <w:r>
              <w:rPr>
                <w:sz w:val="21"/>
              </w:rPr>
              <w:t>legislation</w:t>
            </w:r>
            <w:r>
              <w:rPr>
                <w:spacing w:val="-2"/>
                <w:sz w:val="21"/>
              </w:rPr>
              <w:t xml:space="preserve"> </w:t>
            </w:r>
            <w:r>
              <w:rPr>
                <w:sz w:val="21"/>
              </w:rPr>
              <w:t>where</w:t>
            </w:r>
            <w:r>
              <w:rPr>
                <w:spacing w:val="-4"/>
                <w:sz w:val="21"/>
              </w:rPr>
              <w:t xml:space="preserve"> </w:t>
            </w:r>
            <w:r>
              <w:rPr>
                <w:sz w:val="21"/>
              </w:rPr>
              <w:t>appropriate.</w:t>
            </w:r>
            <w:r>
              <w:rPr>
                <w:spacing w:val="40"/>
                <w:sz w:val="21"/>
              </w:rPr>
              <w:t xml:space="preserve"> </w:t>
            </w:r>
            <w:r>
              <w:rPr>
                <w:sz w:val="21"/>
              </w:rPr>
              <w:t>Ensure</w:t>
            </w:r>
            <w:r>
              <w:rPr>
                <w:spacing w:val="-4"/>
                <w:sz w:val="21"/>
              </w:rPr>
              <w:t xml:space="preserve"> </w:t>
            </w:r>
            <w:r>
              <w:rPr>
                <w:sz w:val="21"/>
              </w:rPr>
              <w:t>that</w:t>
            </w:r>
            <w:r>
              <w:rPr>
                <w:spacing w:val="-5"/>
                <w:sz w:val="21"/>
              </w:rPr>
              <w:t xml:space="preserve"> </w:t>
            </w:r>
            <w:r>
              <w:rPr>
                <w:sz w:val="21"/>
              </w:rPr>
              <w:t>new</w:t>
            </w:r>
            <w:r>
              <w:rPr>
                <w:spacing w:val="-4"/>
                <w:sz w:val="21"/>
              </w:rPr>
              <w:t xml:space="preserve"> </w:t>
            </w:r>
            <w:r>
              <w:rPr>
                <w:sz w:val="21"/>
              </w:rPr>
              <w:t>and</w:t>
            </w:r>
            <w:r>
              <w:rPr>
                <w:sz w:val="21"/>
              </w:rPr>
              <w:t xml:space="preserve"> </w:t>
            </w:r>
            <w:r>
              <w:rPr>
                <w:sz w:val="21"/>
              </w:rPr>
              <w:t>re-appointed</w:t>
            </w:r>
            <w:r>
              <w:rPr>
                <w:spacing w:val="-5"/>
                <w:sz w:val="21"/>
              </w:rPr>
              <w:t xml:space="preserve"> </w:t>
            </w:r>
            <w:r>
              <w:rPr>
                <w:sz w:val="21"/>
              </w:rPr>
              <w:t>governors</w:t>
            </w:r>
            <w:r>
              <w:rPr>
                <w:spacing w:val="-7"/>
                <w:sz w:val="21"/>
              </w:rPr>
              <w:t xml:space="preserve"> </w:t>
            </w:r>
            <w:r>
              <w:rPr>
                <w:sz w:val="21"/>
              </w:rPr>
              <w:t>have</w:t>
            </w:r>
            <w:r>
              <w:rPr>
                <w:spacing w:val="-6"/>
                <w:sz w:val="21"/>
              </w:rPr>
              <w:t xml:space="preserve"> </w:t>
            </w:r>
            <w:r>
              <w:rPr>
                <w:sz w:val="21"/>
              </w:rPr>
              <w:t>undertaken</w:t>
            </w:r>
            <w:r>
              <w:rPr>
                <w:spacing w:val="-3"/>
                <w:sz w:val="21"/>
              </w:rPr>
              <w:t xml:space="preserve"> </w:t>
            </w:r>
            <w:r>
              <w:rPr>
                <w:sz w:val="21"/>
              </w:rPr>
              <w:t>necessary</w:t>
            </w:r>
            <w:r>
              <w:rPr>
                <w:spacing w:val="-2"/>
                <w:sz w:val="21"/>
              </w:rPr>
              <w:t xml:space="preserve"> </w:t>
            </w:r>
            <w:r>
              <w:rPr>
                <w:sz w:val="21"/>
              </w:rPr>
              <w:t>safeguarding</w:t>
            </w:r>
            <w:r>
              <w:rPr>
                <w:spacing w:val="-3"/>
                <w:sz w:val="21"/>
              </w:rPr>
              <w:t xml:space="preserve"> </w:t>
            </w:r>
            <w:r>
              <w:rPr>
                <w:sz w:val="21"/>
              </w:rPr>
              <w:t>disclosures</w:t>
            </w:r>
            <w:r>
              <w:rPr>
                <w:spacing w:val="-7"/>
                <w:sz w:val="21"/>
              </w:rPr>
              <w:t xml:space="preserve"> </w:t>
            </w:r>
            <w:r>
              <w:rPr>
                <w:sz w:val="21"/>
              </w:rPr>
              <w:t>required</w:t>
            </w:r>
            <w:r>
              <w:rPr>
                <w:spacing w:val="-4"/>
                <w:sz w:val="21"/>
              </w:rPr>
              <w:t xml:space="preserve"> </w:t>
            </w:r>
            <w:r>
              <w:rPr>
                <w:sz w:val="21"/>
              </w:rPr>
              <w:t>within</w:t>
            </w:r>
            <w:r>
              <w:rPr>
                <w:spacing w:val="-3"/>
                <w:sz w:val="21"/>
              </w:rPr>
              <w:t xml:space="preserve"> </w:t>
            </w:r>
            <w:r>
              <w:rPr>
                <w:sz w:val="21"/>
              </w:rPr>
              <w:t>21 days of appointment.</w:t>
            </w:r>
          </w:p>
          <w:p w14:paraId="03A86314" w14:textId="77777777" w:rsidR="003A352F" w:rsidRDefault="003A352F" w:rsidP="003A352F">
            <w:pPr>
              <w:pStyle w:val="TableParagraph"/>
              <w:numPr>
                <w:ilvl w:val="0"/>
                <w:numId w:val="16"/>
              </w:numPr>
              <w:tabs>
                <w:tab w:val="left" w:pos="455"/>
                <w:tab w:val="left" w:pos="458"/>
              </w:tabs>
              <w:spacing w:before="190" w:line="276" w:lineRule="auto"/>
              <w:ind w:right="173"/>
              <w:rPr>
                <w:sz w:val="21"/>
              </w:rPr>
            </w:pPr>
            <w:r>
              <w:rPr>
                <w:sz w:val="21"/>
              </w:rPr>
              <w:t>Act on the board’s agreed policy to support new governors, take account of guidance and induction</w:t>
            </w:r>
            <w:r>
              <w:rPr>
                <w:spacing w:val="-2"/>
                <w:sz w:val="21"/>
              </w:rPr>
              <w:t xml:space="preserve"> </w:t>
            </w:r>
            <w:r>
              <w:rPr>
                <w:sz w:val="21"/>
              </w:rPr>
              <w:t>materials</w:t>
            </w:r>
            <w:r>
              <w:rPr>
                <w:spacing w:val="-6"/>
                <w:sz w:val="21"/>
              </w:rPr>
              <w:t xml:space="preserve"> </w:t>
            </w:r>
            <w:r>
              <w:rPr>
                <w:sz w:val="21"/>
              </w:rPr>
              <w:t>made</w:t>
            </w:r>
            <w:r>
              <w:rPr>
                <w:spacing w:val="-4"/>
                <w:sz w:val="21"/>
              </w:rPr>
              <w:t xml:space="preserve"> </w:t>
            </w:r>
            <w:r>
              <w:rPr>
                <w:sz w:val="21"/>
              </w:rPr>
              <w:t>available</w:t>
            </w:r>
            <w:r>
              <w:rPr>
                <w:spacing w:val="-4"/>
                <w:sz w:val="21"/>
              </w:rPr>
              <w:t xml:space="preserve"> </w:t>
            </w:r>
            <w:r>
              <w:rPr>
                <w:sz w:val="21"/>
              </w:rPr>
              <w:t>by</w:t>
            </w:r>
            <w:r>
              <w:rPr>
                <w:spacing w:val="-3"/>
                <w:sz w:val="21"/>
              </w:rPr>
              <w:t xml:space="preserve"> </w:t>
            </w:r>
            <w:r>
              <w:rPr>
                <w:sz w:val="21"/>
              </w:rPr>
              <w:t>the</w:t>
            </w:r>
            <w:r>
              <w:rPr>
                <w:spacing w:val="-6"/>
                <w:sz w:val="21"/>
              </w:rPr>
              <w:t xml:space="preserve"> </w:t>
            </w:r>
            <w:r>
              <w:rPr>
                <w:sz w:val="21"/>
              </w:rPr>
              <w:t>Department</w:t>
            </w:r>
            <w:r>
              <w:rPr>
                <w:spacing w:val="-2"/>
                <w:sz w:val="21"/>
              </w:rPr>
              <w:t xml:space="preserve"> </w:t>
            </w:r>
            <w:r>
              <w:rPr>
                <w:sz w:val="21"/>
              </w:rPr>
              <w:t>for</w:t>
            </w:r>
            <w:r>
              <w:rPr>
                <w:spacing w:val="-2"/>
                <w:sz w:val="21"/>
              </w:rPr>
              <w:t xml:space="preserve"> </w:t>
            </w:r>
            <w:r>
              <w:rPr>
                <w:sz w:val="21"/>
              </w:rPr>
              <w:t>Education,</w:t>
            </w:r>
            <w:r>
              <w:rPr>
                <w:spacing w:val="-6"/>
                <w:sz w:val="21"/>
              </w:rPr>
              <w:t xml:space="preserve"> </w:t>
            </w:r>
            <w:r>
              <w:rPr>
                <w:sz w:val="21"/>
              </w:rPr>
              <w:t>Local Authority,</w:t>
            </w:r>
            <w:r>
              <w:rPr>
                <w:spacing w:val="-3"/>
                <w:sz w:val="21"/>
              </w:rPr>
              <w:t xml:space="preserve"> </w:t>
            </w:r>
            <w:r>
              <w:rPr>
                <w:sz w:val="21"/>
              </w:rPr>
              <w:t>and</w:t>
            </w:r>
            <w:r>
              <w:rPr>
                <w:spacing w:val="-4"/>
                <w:sz w:val="21"/>
              </w:rPr>
              <w:t xml:space="preserve"> </w:t>
            </w:r>
            <w:r>
              <w:rPr>
                <w:sz w:val="21"/>
              </w:rPr>
              <w:t xml:space="preserve">other </w:t>
            </w:r>
            <w:proofErr w:type="spellStart"/>
            <w:r>
              <w:rPr>
                <w:sz w:val="21"/>
              </w:rPr>
              <w:t>organisations</w:t>
            </w:r>
            <w:proofErr w:type="spellEnd"/>
            <w:r>
              <w:rPr>
                <w:sz w:val="21"/>
              </w:rPr>
              <w:t xml:space="preserve"> and co-ordinate the induction process.</w:t>
            </w:r>
            <w:r>
              <w:rPr>
                <w:spacing w:val="40"/>
                <w:sz w:val="21"/>
              </w:rPr>
              <w:t xml:space="preserve"> </w:t>
            </w:r>
            <w:r>
              <w:rPr>
                <w:sz w:val="21"/>
              </w:rPr>
              <w:t>Ensure that new governors receive legally required information and documentation.</w:t>
            </w:r>
          </w:p>
          <w:p w14:paraId="6DEDA5D8" w14:textId="77777777" w:rsidR="003A352F" w:rsidRDefault="003A352F" w:rsidP="003A352F">
            <w:pPr>
              <w:pStyle w:val="TableParagraph"/>
              <w:numPr>
                <w:ilvl w:val="0"/>
                <w:numId w:val="16"/>
              </w:numPr>
              <w:tabs>
                <w:tab w:val="left" w:pos="455"/>
                <w:tab w:val="left" w:pos="458"/>
              </w:tabs>
              <w:spacing w:before="200" w:line="278" w:lineRule="auto"/>
              <w:ind w:right="1399"/>
              <w:rPr>
                <w:sz w:val="21"/>
              </w:rPr>
            </w:pPr>
            <w:r>
              <w:rPr>
                <w:sz w:val="21"/>
              </w:rPr>
              <w:t>Chair</w:t>
            </w:r>
            <w:r>
              <w:rPr>
                <w:spacing w:val="-1"/>
                <w:sz w:val="21"/>
              </w:rPr>
              <w:t xml:space="preserve"> </w:t>
            </w:r>
            <w:r>
              <w:rPr>
                <w:sz w:val="21"/>
              </w:rPr>
              <w:t>the</w:t>
            </w:r>
            <w:r>
              <w:rPr>
                <w:spacing w:val="-3"/>
                <w:sz w:val="21"/>
              </w:rPr>
              <w:t xml:space="preserve"> </w:t>
            </w:r>
            <w:r>
              <w:rPr>
                <w:sz w:val="21"/>
              </w:rPr>
              <w:t>parts</w:t>
            </w:r>
            <w:r>
              <w:rPr>
                <w:spacing w:val="-4"/>
                <w:sz w:val="21"/>
              </w:rPr>
              <w:t xml:space="preserve"> </w:t>
            </w:r>
            <w:r>
              <w:rPr>
                <w:sz w:val="21"/>
              </w:rPr>
              <w:t>of</w:t>
            </w:r>
            <w:r>
              <w:rPr>
                <w:spacing w:val="-1"/>
                <w:sz w:val="21"/>
              </w:rPr>
              <w:t xml:space="preserve"> </w:t>
            </w:r>
            <w:r>
              <w:rPr>
                <w:sz w:val="21"/>
              </w:rPr>
              <w:t>the</w:t>
            </w:r>
            <w:r>
              <w:rPr>
                <w:spacing w:val="-3"/>
                <w:sz w:val="21"/>
              </w:rPr>
              <w:t xml:space="preserve"> </w:t>
            </w:r>
            <w:r>
              <w:rPr>
                <w:sz w:val="21"/>
              </w:rPr>
              <w:t>full</w:t>
            </w:r>
            <w:r>
              <w:rPr>
                <w:spacing w:val="-1"/>
                <w:sz w:val="21"/>
              </w:rPr>
              <w:t xml:space="preserve"> </w:t>
            </w:r>
            <w:r>
              <w:rPr>
                <w:sz w:val="21"/>
              </w:rPr>
              <w:t>governance</w:t>
            </w:r>
            <w:r>
              <w:rPr>
                <w:spacing w:val="-2"/>
                <w:sz w:val="21"/>
              </w:rPr>
              <w:t xml:space="preserve"> </w:t>
            </w:r>
            <w:r>
              <w:rPr>
                <w:sz w:val="21"/>
              </w:rPr>
              <w:t>board</w:t>
            </w:r>
            <w:r>
              <w:rPr>
                <w:spacing w:val="-5"/>
                <w:sz w:val="21"/>
              </w:rPr>
              <w:t xml:space="preserve"> </w:t>
            </w:r>
            <w:r>
              <w:rPr>
                <w:sz w:val="21"/>
              </w:rPr>
              <w:t>meeting</w:t>
            </w:r>
            <w:r>
              <w:rPr>
                <w:spacing w:val="-3"/>
                <w:sz w:val="21"/>
              </w:rPr>
              <w:t xml:space="preserve"> </w:t>
            </w:r>
            <w:r>
              <w:rPr>
                <w:sz w:val="21"/>
              </w:rPr>
              <w:t>as</w:t>
            </w:r>
            <w:r>
              <w:rPr>
                <w:spacing w:val="-3"/>
                <w:sz w:val="21"/>
              </w:rPr>
              <w:t xml:space="preserve"> </w:t>
            </w:r>
            <w:r>
              <w:rPr>
                <w:sz w:val="21"/>
              </w:rPr>
              <w:t>legally</w:t>
            </w:r>
            <w:r>
              <w:rPr>
                <w:spacing w:val="-2"/>
                <w:sz w:val="21"/>
              </w:rPr>
              <w:t xml:space="preserve"> </w:t>
            </w:r>
            <w:r>
              <w:rPr>
                <w:sz w:val="21"/>
              </w:rPr>
              <w:t>required,</w:t>
            </w:r>
            <w:r>
              <w:rPr>
                <w:spacing w:val="-3"/>
                <w:sz w:val="21"/>
              </w:rPr>
              <w:t xml:space="preserve"> </w:t>
            </w:r>
            <w:r>
              <w:rPr>
                <w:sz w:val="21"/>
              </w:rPr>
              <w:t>such</w:t>
            </w:r>
            <w:r>
              <w:rPr>
                <w:spacing w:val="-1"/>
                <w:sz w:val="21"/>
              </w:rPr>
              <w:t xml:space="preserve"> </w:t>
            </w:r>
            <w:r>
              <w:rPr>
                <w:sz w:val="21"/>
              </w:rPr>
              <w:t>as the appointment of a Chair of Governors.</w:t>
            </w:r>
          </w:p>
          <w:p w14:paraId="5100366B" w14:textId="77777777" w:rsidR="003A352F" w:rsidRDefault="003A352F" w:rsidP="003A352F">
            <w:pPr>
              <w:pStyle w:val="TableParagraph"/>
              <w:numPr>
                <w:ilvl w:val="0"/>
                <w:numId w:val="16"/>
              </w:numPr>
              <w:tabs>
                <w:tab w:val="left" w:pos="455"/>
                <w:tab w:val="left" w:pos="458"/>
              </w:tabs>
              <w:spacing w:before="195" w:line="280" w:lineRule="auto"/>
              <w:ind w:right="734"/>
              <w:rPr>
                <w:sz w:val="21"/>
              </w:rPr>
            </w:pPr>
            <w:r>
              <w:rPr>
                <w:sz w:val="21"/>
              </w:rPr>
              <w:t>Work</w:t>
            </w:r>
            <w:r>
              <w:rPr>
                <w:spacing w:val="-5"/>
                <w:sz w:val="21"/>
              </w:rPr>
              <w:t xml:space="preserve"> </w:t>
            </w:r>
            <w:r>
              <w:rPr>
                <w:sz w:val="21"/>
              </w:rPr>
              <w:t>with</w:t>
            </w:r>
            <w:r>
              <w:rPr>
                <w:spacing w:val="-1"/>
                <w:sz w:val="21"/>
              </w:rPr>
              <w:t xml:space="preserve"> </w:t>
            </w:r>
            <w:r>
              <w:rPr>
                <w:sz w:val="21"/>
              </w:rPr>
              <w:t>senior</w:t>
            </w:r>
            <w:r>
              <w:rPr>
                <w:spacing w:val="-3"/>
                <w:sz w:val="21"/>
              </w:rPr>
              <w:t xml:space="preserve"> </w:t>
            </w:r>
            <w:r>
              <w:rPr>
                <w:sz w:val="21"/>
              </w:rPr>
              <w:t>leaders</w:t>
            </w:r>
            <w:r>
              <w:rPr>
                <w:spacing w:val="-5"/>
                <w:sz w:val="21"/>
              </w:rPr>
              <w:t xml:space="preserve"> </w:t>
            </w:r>
            <w:r>
              <w:rPr>
                <w:sz w:val="21"/>
              </w:rPr>
              <w:t>to</w:t>
            </w:r>
            <w:r>
              <w:rPr>
                <w:spacing w:val="-1"/>
                <w:sz w:val="21"/>
              </w:rPr>
              <w:t xml:space="preserve"> </w:t>
            </w:r>
            <w:r>
              <w:rPr>
                <w:sz w:val="21"/>
              </w:rPr>
              <w:t>provide</w:t>
            </w:r>
            <w:r>
              <w:rPr>
                <w:spacing w:val="-5"/>
                <w:sz w:val="21"/>
              </w:rPr>
              <w:t xml:space="preserve"> </w:t>
            </w:r>
            <w:r>
              <w:rPr>
                <w:sz w:val="21"/>
              </w:rPr>
              <w:t>the</w:t>
            </w:r>
            <w:r>
              <w:rPr>
                <w:spacing w:val="-5"/>
                <w:sz w:val="21"/>
              </w:rPr>
              <w:t xml:space="preserve"> </w:t>
            </w:r>
            <w:r>
              <w:rPr>
                <w:sz w:val="21"/>
              </w:rPr>
              <w:t>information</w:t>
            </w:r>
            <w:r>
              <w:rPr>
                <w:spacing w:val="-1"/>
                <w:sz w:val="21"/>
              </w:rPr>
              <w:t xml:space="preserve"> </w:t>
            </w:r>
            <w:r>
              <w:rPr>
                <w:sz w:val="21"/>
              </w:rPr>
              <w:t>and</w:t>
            </w:r>
            <w:r>
              <w:rPr>
                <w:spacing w:val="-3"/>
                <w:sz w:val="21"/>
              </w:rPr>
              <w:t xml:space="preserve"> </w:t>
            </w:r>
            <w:r>
              <w:rPr>
                <w:sz w:val="21"/>
              </w:rPr>
              <w:t>data</w:t>
            </w:r>
            <w:r>
              <w:rPr>
                <w:spacing w:val="-2"/>
                <w:sz w:val="21"/>
              </w:rPr>
              <w:t xml:space="preserve"> </w:t>
            </w:r>
            <w:r>
              <w:rPr>
                <w:sz w:val="21"/>
              </w:rPr>
              <w:t>that</w:t>
            </w:r>
            <w:r>
              <w:rPr>
                <w:spacing w:val="-2"/>
                <w:sz w:val="21"/>
              </w:rPr>
              <w:t xml:space="preserve"> </w:t>
            </w:r>
            <w:r>
              <w:rPr>
                <w:sz w:val="21"/>
              </w:rPr>
              <w:t>the</w:t>
            </w:r>
            <w:r>
              <w:rPr>
                <w:spacing w:val="-3"/>
                <w:sz w:val="21"/>
              </w:rPr>
              <w:t xml:space="preserve"> </w:t>
            </w:r>
            <w:r>
              <w:rPr>
                <w:sz w:val="21"/>
              </w:rPr>
              <w:t>board</w:t>
            </w:r>
            <w:r>
              <w:rPr>
                <w:spacing w:val="-3"/>
                <w:sz w:val="21"/>
              </w:rPr>
              <w:t xml:space="preserve"> </w:t>
            </w:r>
            <w:r>
              <w:rPr>
                <w:sz w:val="21"/>
              </w:rPr>
              <w:t>requires</w:t>
            </w:r>
            <w:r>
              <w:rPr>
                <w:spacing w:val="-3"/>
                <w:sz w:val="21"/>
              </w:rPr>
              <w:t xml:space="preserve"> </w:t>
            </w:r>
            <w:r>
              <w:rPr>
                <w:sz w:val="21"/>
              </w:rPr>
              <w:t>about education standards and financial performance in a timely manner.</w:t>
            </w:r>
          </w:p>
          <w:p w14:paraId="103496E4" w14:textId="77777777" w:rsidR="003A352F" w:rsidRDefault="003A352F" w:rsidP="003A352F">
            <w:pPr>
              <w:pStyle w:val="TableParagraph"/>
              <w:numPr>
                <w:ilvl w:val="0"/>
                <w:numId w:val="16"/>
              </w:numPr>
              <w:tabs>
                <w:tab w:val="left" w:pos="455"/>
                <w:tab w:val="left" w:pos="458"/>
              </w:tabs>
              <w:spacing w:before="190" w:line="276" w:lineRule="auto"/>
              <w:ind w:right="228"/>
              <w:rPr>
                <w:sz w:val="21"/>
              </w:rPr>
            </w:pPr>
            <w:r>
              <w:rPr>
                <w:sz w:val="21"/>
              </w:rPr>
              <w:lastRenderedPageBreak/>
              <w:t>Understand how and where conflicts of interest and loyalty (financial, non-financial, real, and perceived) may arise on the board and, where appropriate, provide advice to the board on how these can be addressed.</w:t>
            </w:r>
            <w:r>
              <w:rPr>
                <w:spacing w:val="40"/>
                <w:sz w:val="21"/>
              </w:rPr>
              <w:t xml:space="preserve"> </w:t>
            </w:r>
            <w:r>
              <w:rPr>
                <w:sz w:val="21"/>
              </w:rPr>
              <w:t>Know-how and with whom outside of the school to share concerns</w:t>
            </w:r>
            <w:r>
              <w:rPr>
                <w:spacing w:val="-2"/>
                <w:sz w:val="21"/>
              </w:rPr>
              <w:t xml:space="preserve"> </w:t>
            </w:r>
            <w:r>
              <w:rPr>
                <w:sz w:val="21"/>
              </w:rPr>
              <w:t>where</w:t>
            </w:r>
            <w:r>
              <w:rPr>
                <w:spacing w:val="-3"/>
                <w:sz w:val="21"/>
              </w:rPr>
              <w:t xml:space="preserve"> </w:t>
            </w:r>
            <w:r>
              <w:rPr>
                <w:sz w:val="21"/>
              </w:rPr>
              <w:t>they</w:t>
            </w:r>
            <w:r>
              <w:rPr>
                <w:spacing w:val="-3"/>
                <w:sz w:val="21"/>
              </w:rPr>
              <w:t xml:space="preserve"> </w:t>
            </w:r>
            <w:r>
              <w:rPr>
                <w:sz w:val="21"/>
              </w:rPr>
              <w:t>suspect</w:t>
            </w:r>
            <w:r>
              <w:rPr>
                <w:spacing w:val="-4"/>
                <w:sz w:val="21"/>
              </w:rPr>
              <w:t xml:space="preserve"> </w:t>
            </w:r>
            <w:r>
              <w:rPr>
                <w:sz w:val="21"/>
              </w:rPr>
              <w:t>misconduct</w:t>
            </w:r>
            <w:r>
              <w:rPr>
                <w:spacing w:val="-1"/>
                <w:sz w:val="21"/>
              </w:rPr>
              <w:t xml:space="preserve"> </w:t>
            </w:r>
            <w:r>
              <w:rPr>
                <w:sz w:val="21"/>
              </w:rPr>
              <w:t>of</w:t>
            </w:r>
            <w:r>
              <w:rPr>
                <w:spacing w:val="-1"/>
                <w:sz w:val="21"/>
              </w:rPr>
              <w:t xml:space="preserve"> </w:t>
            </w:r>
            <w:r>
              <w:rPr>
                <w:sz w:val="21"/>
              </w:rPr>
              <w:t>the</w:t>
            </w:r>
            <w:r>
              <w:rPr>
                <w:spacing w:val="-3"/>
                <w:sz w:val="21"/>
              </w:rPr>
              <w:t xml:space="preserve"> </w:t>
            </w:r>
            <w:r>
              <w:rPr>
                <w:sz w:val="21"/>
              </w:rPr>
              <w:t>board</w:t>
            </w:r>
            <w:r>
              <w:rPr>
                <w:spacing w:val="-3"/>
                <w:sz w:val="21"/>
              </w:rPr>
              <w:t xml:space="preserve"> </w:t>
            </w:r>
            <w:r>
              <w:rPr>
                <w:sz w:val="21"/>
              </w:rPr>
              <w:t>or</w:t>
            </w:r>
            <w:r>
              <w:rPr>
                <w:spacing w:val="-1"/>
                <w:sz w:val="21"/>
              </w:rPr>
              <w:t xml:space="preserve"> </w:t>
            </w:r>
            <w:r>
              <w:rPr>
                <w:sz w:val="21"/>
              </w:rPr>
              <w:t>individuals</w:t>
            </w:r>
            <w:r>
              <w:rPr>
                <w:spacing w:val="-2"/>
                <w:sz w:val="21"/>
              </w:rPr>
              <w:t xml:space="preserve"> </w:t>
            </w:r>
            <w:r>
              <w:rPr>
                <w:sz w:val="21"/>
              </w:rPr>
              <w:t>on</w:t>
            </w:r>
            <w:r>
              <w:rPr>
                <w:spacing w:val="-1"/>
                <w:sz w:val="21"/>
              </w:rPr>
              <w:t xml:space="preserve"> </w:t>
            </w:r>
            <w:r>
              <w:rPr>
                <w:sz w:val="21"/>
              </w:rPr>
              <w:t>the</w:t>
            </w:r>
            <w:r>
              <w:rPr>
                <w:spacing w:val="-3"/>
                <w:sz w:val="21"/>
              </w:rPr>
              <w:t xml:space="preserve"> </w:t>
            </w:r>
            <w:r>
              <w:rPr>
                <w:sz w:val="21"/>
              </w:rPr>
              <w:t>board,</w:t>
            </w:r>
            <w:r>
              <w:rPr>
                <w:spacing w:val="-3"/>
                <w:sz w:val="21"/>
              </w:rPr>
              <w:t xml:space="preserve"> </w:t>
            </w:r>
            <w:proofErr w:type="spellStart"/>
            <w:r>
              <w:rPr>
                <w:sz w:val="21"/>
              </w:rPr>
              <w:t>eg</w:t>
            </w:r>
            <w:proofErr w:type="spellEnd"/>
            <w:r>
              <w:rPr>
                <w:spacing w:val="-2"/>
                <w:sz w:val="21"/>
              </w:rPr>
              <w:t xml:space="preserve"> </w:t>
            </w:r>
            <w:r>
              <w:rPr>
                <w:sz w:val="21"/>
              </w:rPr>
              <w:t>the</w:t>
            </w:r>
            <w:r>
              <w:rPr>
                <w:spacing w:val="-3"/>
                <w:sz w:val="21"/>
              </w:rPr>
              <w:t xml:space="preserve"> </w:t>
            </w:r>
            <w:r>
              <w:rPr>
                <w:sz w:val="21"/>
              </w:rPr>
              <w:t>Local Authority, such as finance services, governance support services, school improvement teams, Ofsted, Regional Delivery Directorate, etc.</w:t>
            </w:r>
          </w:p>
          <w:p w14:paraId="4C8D7182" w14:textId="77777777" w:rsidR="003A352F" w:rsidRDefault="003A352F" w:rsidP="003A352F">
            <w:pPr>
              <w:pStyle w:val="TableParagraph"/>
              <w:numPr>
                <w:ilvl w:val="0"/>
                <w:numId w:val="16"/>
              </w:numPr>
              <w:tabs>
                <w:tab w:val="left" w:pos="455"/>
                <w:tab w:val="left" w:pos="458"/>
              </w:tabs>
              <w:spacing w:before="201" w:line="278" w:lineRule="auto"/>
              <w:ind w:right="824"/>
              <w:rPr>
                <w:sz w:val="21"/>
              </w:rPr>
            </w:pPr>
            <w:r>
              <w:rPr>
                <w:sz w:val="21"/>
              </w:rPr>
              <w:t>When</w:t>
            </w:r>
            <w:r>
              <w:rPr>
                <w:spacing w:val="-5"/>
                <w:sz w:val="21"/>
              </w:rPr>
              <w:t xml:space="preserve"> </w:t>
            </w:r>
            <w:r>
              <w:rPr>
                <w:sz w:val="21"/>
              </w:rPr>
              <w:t>required</w:t>
            </w:r>
            <w:r>
              <w:rPr>
                <w:spacing w:val="-4"/>
                <w:sz w:val="21"/>
              </w:rPr>
              <w:t xml:space="preserve"> </w:t>
            </w:r>
            <w:r>
              <w:rPr>
                <w:sz w:val="21"/>
              </w:rPr>
              <w:t>access</w:t>
            </w:r>
            <w:r>
              <w:rPr>
                <w:spacing w:val="-4"/>
                <w:sz w:val="21"/>
              </w:rPr>
              <w:t xml:space="preserve"> </w:t>
            </w:r>
            <w:r>
              <w:rPr>
                <w:sz w:val="21"/>
              </w:rPr>
              <w:t>specialist</w:t>
            </w:r>
            <w:r>
              <w:rPr>
                <w:spacing w:val="-3"/>
                <w:sz w:val="21"/>
              </w:rPr>
              <w:t xml:space="preserve"> </w:t>
            </w:r>
            <w:r>
              <w:rPr>
                <w:sz w:val="21"/>
              </w:rPr>
              <w:t>third</w:t>
            </w:r>
            <w:r>
              <w:rPr>
                <w:spacing w:val="-4"/>
                <w:sz w:val="21"/>
              </w:rPr>
              <w:t xml:space="preserve"> </w:t>
            </w:r>
            <w:r>
              <w:rPr>
                <w:sz w:val="21"/>
              </w:rPr>
              <w:t>party</w:t>
            </w:r>
            <w:r>
              <w:rPr>
                <w:spacing w:val="-3"/>
                <w:sz w:val="21"/>
              </w:rPr>
              <w:t xml:space="preserve"> </w:t>
            </w:r>
            <w:r>
              <w:rPr>
                <w:sz w:val="21"/>
              </w:rPr>
              <w:t>advice</w:t>
            </w:r>
            <w:r>
              <w:rPr>
                <w:spacing w:val="-3"/>
                <w:sz w:val="21"/>
              </w:rPr>
              <w:t xml:space="preserve"> </w:t>
            </w:r>
            <w:r>
              <w:rPr>
                <w:sz w:val="21"/>
              </w:rPr>
              <w:t>or</w:t>
            </w:r>
            <w:r>
              <w:rPr>
                <w:spacing w:val="-2"/>
                <w:sz w:val="21"/>
              </w:rPr>
              <w:t xml:space="preserve"> </w:t>
            </w:r>
            <w:r>
              <w:rPr>
                <w:sz w:val="21"/>
              </w:rPr>
              <w:t>guidance,</w:t>
            </w:r>
            <w:r>
              <w:rPr>
                <w:spacing w:val="-4"/>
                <w:sz w:val="21"/>
              </w:rPr>
              <w:t xml:space="preserve"> </w:t>
            </w:r>
            <w:r>
              <w:rPr>
                <w:sz w:val="21"/>
              </w:rPr>
              <w:t>including</w:t>
            </w:r>
            <w:r>
              <w:rPr>
                <w:spacing w:val="-4"/>
                <w:sz w:val="21"/>
              </w:rPr>
              <w:t xml:space="preserve"> </w:t>
            </w:r>
            <w:r>
              <w:rPr>
                <w:sz w:val="21"/>
              </w:rPr>
              <w:t>legal</w:t>
            </w:r>
            <w:r>
              <w:rPr>
                <w:spacing w:val="-2"/>
                <w:sz w:val="21"/>
              </w:rPr>
              <w:t xml:space="preserve"> </w:t>
            </w:r>
            <w:r>
              <w:rPr>
                <w:sz w:val="21"/>
              </w:rPr>
              <w:t>advice,</w:t>
            </w:r>
            <w:r>
              <w:rPr>
                <w:spacing w:val="-4"/>
                <w:sz w:val="21"/>
              </w:rPr>
              <w:t xml:space="preserve"> </w:t>
            </w:r>
            <w:r>
              <w:rPr>
                <w:sz w:val="21"/>
              </w:rPr>
              <w:t>as directed by and on behalf of the board.</w:t>
            </w:r>
          </w:p>
          <w:p w14:paraId="69486968" w14:textId="77777777" w:rsidR="003A352F" w:rsidRDefault="003A352F" w:rsidP="003A352F">
            <w:pPr>
              <w:pStyle w:val="TableParagraph"/>
              <w:numPr>
                <w:ilvl w:val="0"/>
                <w:numId w:val="16"/>
              </w:numPr>
              <w:tabs>
                <w:tab w:val="left" w:pos="455"/>
                <w:tab w:val="left" w:pos="458"/>
              </w:tabs>
              <w:spacing w:before="195" w:line="278" w:lineRule="auto"/>
              <w:ind w:right="951"/>
              <w:rPr>
                <w:sz w:val="21"/>
              </w:rPr>
            </w:pPr>
            <w:r>
              <w:rPr>
                <w:sz w:val="21"/>
              </w:rPr>
              <w:t>Ensure</w:t>
            </w:r>
            <w:r>
              <w:rPr>
                <w:spacing w:val="-6"/>
                <w:sz w:val="21"/>
              </w:rPr>
              <w:t xml:space="preserve"> </w:t>
            </w:r>
            <w:r>
              <w:rPr>
                <w:sz w:val="21"/>
              </w:rPr>
              <w:t>compliance</w:t>
            </w:r>
            <w:r>
              <w:rPr>
                <w:spacing w:val="-3"/>
                <w:sz w:val="21"/>
              </w:rPr>
              <w:t xml:space="preserve"> </w:t>
            </w:r>
            <w:r>
              <w:rPr>
                <w:sz w:val="21"/>
              </w:rPr>
              <w:t>with</w:t>
            </w:r>
            <w:r>
              <w:rPr>
                <w:spacing w:val="-4"/>
                <w:sz w:val="21"/>
              </w:rPr>
              <w:t xml:space="preserve"> </w:t>
            </w:r>
            <w:r>
              <w:rPr>
                <w:sz w:val="21"/>
              </w:rPr>
              <w:t>the</w:t>
            </w:r>
            <w:r>
              <w:rPr>
                <w:spacing w:val="-4"/>
                <w:sz w:val="21"/>
              </w:rPr>
              <w:t xml:space="preserve"> </w:t>
            </w:r>
            <w:r>
              <w:rPr>
                <w:sz w:val="21"/>
              </w:rPr>
              <w:t>statutory</w:t>
            </w:r>
            <w:r>
              <w:rPr>
                <w:spacing w:val="-6"/>
                <w:sz w:val="21"/>
              </w:rPr>
              <w:t xml:space="preserve"> </w:t>
            </w:r>
            <w:r>
              <w:rPr>
                <w:sz w:val="21"/>
              </w:rPr>
              <w:t>responsibility</w:t>
            </w:r>
            <w:r>
              <w:rPr>
                <w:spacing w:val="-3"/>
                <w:sz w:val="21"/>
              </w:rPr>
              <w:t xml:space="preserve"> </w:t>
            </w:r>
            <w:r>
              <w:rPr>
                <w:sz w:val="21"/>
              </w:rPr>
              <w:t>and</w:t>
            </w:r>
            <w:r>
              <w:rPr>
                <w:spacing w:val="-4"/>
                <w:sz w:val="21"/>
              </w:rPr>
              <w:t xml:space="preserve"> </w:t>
            </w:r>
            <w:r>
              <w:rPr>
                <w:sz w:val="21"/>
              </w:rPr>
              <w:t>requirements</w:t>
            </w:r>
            <w:r>
              <w:rPr>
                <w:spacing w:val="-3"/>
                <w:sz w:val="21"/>
              </w:rPr>
              <w:t xml:space="preserve"> </w:t>
            </w:r>
            <w:r>
              <w:rPr>
                <w:sz w:val="21"/>
              </w:rPr>
              <w:t>for</w:t>
            </w:r>
            <w:r>
              <w:rPr>
                <w:spacing w:val="-4"/>
                <w:sz w:val="21"/>
              </w:rPr>
              <w:t xml:space="preserve"> </w:t>
            </w:r>
            <w:r>
              <w:rPr>
                <w:sz w:val="21"/>
              </w:rPr>
              <w:t>Exclusion</w:t>
            </w:r>
            <w:r>
              <w:rPr>
                <w:spacing w:val="-2"/>
                <w:sz w:val="21"/>
              </w:rPr>
              <w:t xml:space="preserve"> </w:t>
            </w:r>
            <w:r>
              <w:rPr>
                <w:sz w:val="21"/>
              </w:rPr>
              <w:t>Appeal Committees, Complaints Panels, and other official bodies.</w:t>
            </w:r>
          </w:p>
          <w:p w14:paraId="1A00AB2D" w14:textId="77777777" w:rsidR="003A352F" w:rsidRDefault="003A352F" w:rsidP="003A352F">
            <w:pPr>
              <w:pStyle w:val="TableParagraph"/>
              <w:numPr>
                <w:ilvl w:val="0"/>
                <w:numId w:val="16"/>
              </w:numPr>
              <w:tabs>
                <w:tab w:val="left" w:pos="455"/>
              </w:tabs>
              <w:spacing w:before="195"/>
              <w:ind w:left="455" w:hanging="358"/>
              <w:rPr>
                <w:sz w:val="21"/>
              </w:rPr>
            </w:pPr>
            <w:r>
              <w:rPr>
                <w:sz w:val="21"/>
              </w:rPr>
              <w:t>Follow</w:t>
            </w:r>
            <w:r>
              <w:rPr>
                <w:spacing w:val="-9"/>
                <w:sz w:val="21"/>
              </w:rPr>
              <w:t xml:space="preserve"> </w:t>
            </w:r>
            <w:r>
              <w:rPr>
                <w:sz w:val="21"/>
              </w:rPr>
              <w:t>up</w:t>
            </w:r>
            <w:r>
              <w:rPr>
                <w:spacing w:val="-6"/>
                <w:sz w:val="21"/>
              </w:rPr>
              <w:t xml:space="preserve"> </w:t>
            </w:r>
            <w:r>
              <w:rPr>
                <w:sz w:val="21"/>
              </w:rPr>
              <w:t>complaints</w:t>
            </w:r>
            <w:r>
              <w:rPr>
                <w:spacing w:val="-6"/>
                <w:sz w:val="21"/>
              </w:rPr>
              <w:t xml:space="preserve"> </w:t>
            </w:r>
            <w:r>
              <w:rPr>
                <w:sz w:val="21"/>
              </w:rPr>
              <w:t>and</w:t>
            </w:r>
            <w:r>
              <w:rPr>
                <w:spacing w:val="-7"/>
                <w:sz w:val="21"/>
              </w:rPr>
              <w:t xml:space="preserve"> </w:t>
            </w:r>
            <w:r>
              <w:rPr>
                <w:sz w:val="21"/>
              </w:rPr>
              <w:t>appeals</w:t>
            </w:r>
            <w:r>
              <w:rPr>
                <w:spacing w:val="-6"/>
                <w:sz w:val="21"/>
              </w:rPr>
              <w:t xml:space="preserve"> </w:t>
            </w:r>
            <w:r>
              <w:rPr>
                <w:sz w:val="21"/>
              </w:rPr>
              <w:t>from</w:t>
            </w:r>
            <w:r>
              <w:rPr>
                <w:spacing w:val="-5"/>
                <w:sz w:val="21"/>
              </w:rPr>
              <w:t xml:space="preserve"> </w:t>
            </w:r>
            <w:r>
              <w:rPr>
                <w:sz w:val="21"/>
              </w:rPr>
              <w:t>parents/carers</w:t>
            </w:r>
            <w:r>
              <w:rPr>
                <w:spacing w:val="-6"/>
                <w:sz w:val="21"/>
              </w:rPr>
              <w:t xml:space="preserve"> </w:t>
            </w:r>
            <w:r>
              <w:rPr>
                <w:sz w:val="21"/>
              </w:rPr>
              <w:t>or</w:t>
            </w:r>
            <w:r>
              <w:rPr>
                <w:spacing w:val="-7"/>
                <w:sz w:val="21"/>
              </w:rPr>
              <w:t xml:space="preserve"> </w:t>
            </w:r>
            <w:r>
              <w:rPr>
                <w:sz w:val="21"/>
              </w:rPr>
              <w:t>other</w:t>
            </w:r>
            <w:r>
              <w:rPr>
                <w:spacing w:val="-5"/>
                <w:sz w:val="21"/>
              </w:rPr>
              <w:t xml:space="preserve"> </w:t>
            </w:r>
            <w:r>
              <w:rPr>
                <w:sz w:val="21"/>
              </w:rPr>
              <w:t>stakeholders</w:t>
            </w:r>
            <w:r>
              <w:rPr>
                <w:spacing w:val="-6"/>
                <w:sz w:val="21"/>
              </w:rPr>
              <w:t xml:space="preserve"> </w:t>
            </w:r>
            <w:r>
              <w:rPr>
                <w:sz w:val="21"/>
              </w:rPr>
              <w:t>in</w:t>
            </w:r>
            <w:r>
              <w:rPr>
                <w:spacing w:val="-5"/>
                <w:sz w:val="21"/>
              </w:rPr>
              <w:t xml:space="preserve"> </w:t>
            </w:r>
            <w:r>
              <w:rPr>
                <w:sz w:val="21"/>
              </w:rPr>
              <w:t>line</w:t>
            </w:r>
            <w:r>
              <w:rPr>
                <w:spacing w:val="-8"/>
                <w:sz w:val="21"/>
              </w:rPr>
              <w:t xml:space="preserve"> </w:t>
            </w:r>
            <w:r>
              <w:rPr>
                <w:sz w:val="21"/>
              </w:rPr>
              <w:t>with</w:t>
            </w:r>
            <w:r>
              <w:rPr>
                <w:spacing w:val="-5"/>
                <w:sz w:val="21"/>
              </w:rPr>
              <w:t xml:space="preserve"> the</w:t>
            </w:r>
          </w:p>
          <w:p w14:paraId="26B3A282" w14:textId="77777777" w:rsidR="003A352F" w:rsidRDefault="003A352F" w:rsidP="003A352F">
            <w:pPr>
              <w:pStyle w:val="TableParagraph"/>
              <w:spacing w:before="38" w:line="276" w:lineRule="auto"/>
              <w:rPr>
                <w:sz w:val="21"/>
              </w:rPr>
            </w:pPr>
            <w:r>
              <w:rPr>
                <w:sz w:val="21"/>
              </w:rPr>
              <w:t xml:space="preserve">school’s complaints and appeals procedure, </w:t>
            </w:r>
            <w:proofErr w:type="spellStart"/>
            <w:r>
              <w:rPr>
                <w:sz w:val="21"/>
              </w:rPr>
              <w:t>eg</w:t>
            </w:r>
            <w:proofErr w:type="spellEnd"/>
            <w:r>
              <w:rPr>
                <w:sz w:val="21"/>
              </w:rPr>
              <w:t xml:space="preserve"> arrange meeting/interviews, any subsequent administration</w:t>
            </w:r>
            <w:r>
              <w:rPr>
                <w:spacing w:val="-2"/>
                <w:sz w:val="21"/>
              </w:rPr>
              <w:t xml:space="preserve"> </w:t>
            </w:r>
            <w:r>
              <w:rPr>
                <w:sz w:val="21"/>
              </w:rPr>
              <w:t>involved</w:t>
            </w:r>
            <w:r>
              <w:rPr>
                <w:spacing w:val="-6"/>
                <w:sz w:val="21"/>
              </w:rPr>
              <w:t xml:space="preserve"> </w:t>
            </w:r>
            <w:r>
              <w:rPr>
                <w:sz w:val="21"/>
              </w:rPr>
              <w:t>in</w:t>
            </w:r>
            <w:r>
              <w:rPr>
                <w:spacing w:val="-2"/>
                <w:sz w:val="21"/>
              </w:rPr>
              <w:t xml:space="preserve"> </w:t>
            </w:r>
            <w:r>
              <w:rPr>
                <w:sz w:val="21"/>
              </w:rPr>
              <w:t>the</w:t>
            </w:r>
            <w:r>
              <w:rPr>
                <w:spacing w:val="-4"/>
                <w:sz w:val="21"/>
              </w:rPr>
              <w:t xml:space="preserve"> </w:t>
            </w:r>
            <w:r>
              <w:rPr>
                <w:sz w:val="21"/>
              </w:rPr>
              <w:t>procedure,</w:t>
            </w:r>
            <w:r>
              <w:rPr>
                <w:spacing w:val="-4"/>
                <w:sz w:val="21"/>
              </w:rPr>
              <w:t xml:space="preserve"> </w:t>
            </w:r>
            <w:r>
              <w:rPr>
                <w:sz w:val="21"/>
              </w:rPr>
              <w:t>ensure</w:t>
            </w:r>
            <w:r>
              <w:rPr>
                <w:spacing w:val="-4"/>
                <w:sz w:val="21"/>
              </w:rPr>
              <w:t xml:space="preserve"> </w:t>
            </w:r>
            <w:r>
              <w:rPr>
                <w:sz w:val="21"/>
              </w:rPr>
              <w:t>legal</w:t>
            </w:r>
            <w:r>
              <w:rPr>
                <w:spacing w:val="-3"/>
                <w:sz w:val="21"/>
              </w:rPr>
              <w:t xml:space="preserve"> </w:t>
            </w:r>
            <w:r>
              <w:rPr>
                <w:sz w:val="21"/>
              </w:rPr>
              <w:t>guidance</w:t>
            </w:r>
            <w:r>
              <w:rPr>
                <w:spacing w:val="-3"/>
                <w:sz w:val="21"/>
              </w:rPr>
              <w:t xml:space="preserve"> </w:t>
            </w:r>
            <w:r>
              <w:rPr>
                <w:sz w:val="21"/>
              </w:rPr>
              <w:t>is</w:t>
            </w:r>
            <w:r>
              <w:rPr>
                <w:spacing w:val="-3"/>
                <w:sz w:val="21"/>
              </w:rPr>
              <w:t xml:space="preserve"> </w:t>
            </w:r>
            <w:r>
              <w:rPr>
                <w:sz w:val="21"/>
              </w:rPr>
              <w:t>adhered</w:t>
            </w:r>
            <w:r>
              <w:rPr>
                <w:spacing w:val="-4"/>
                <w:sz w:val="21"/>
              </w:rPr>
              <w:t xml:space="preserve"> </w:t>
            </w:r>
            <w:r>
              <w:rPr>
                <w:sz w:val="21"/>
              </w:rPr>
              <w:t>to</w:t>
            </w:r>
            <w:r>
              <w:rPr>
                <w:spacing w:val="-2"/>
                <w:sz w:val="21"/>
              </w:rPr>
              <w:t xml:space="preserve"> </w:t>
            </w:r>
            <w:r>
              <w:rPr>
                <w:sz w:val="21"/>
              </w:rPr>
              <w:t>and</w:t>
            </w:r>
            <w:r>
              <w:rPr>
                <w:spacing w:val="-6"/>
                <w:sz w:val="21"/>
              </w:rPr>
              <w:t xml:space="preserve"> </w:t>
            </w:r>
            <w:r>
              <w:rPr>
                <w:sz w:val="21"/>
              </w:rPr>
              <w:t>minute</w:t>
            </w:r>
            <w:r>
              <w:rPr>
                <w:spacing w:val="-4"/>
                <w:sz w:val="21"/>
              </w:rPr>
              <w:t xml:space="preserve"> </w:t>
            </w:r>
            <w:r>
              <w:rPr>
                <w:sz w:val="21"/>
              </w:rPr>
              <w:t xml:space="preserve">taking. This may occasionally involve minuting meetings/interviews in challenging and fractious </w:t>
            </w:r>
            <w:r>
              <w:rPr>
                <w:spacing w:val="-2"/>
                <w:sz w:val="21"/>
              </w:rPr>
              <w:t>circumstances.</w:t>
            </w:r>
          </w:p>
          <w:p w14:paraId="546E21CD" w14:textId="77777777" w:rsidR="003A352F" w:rsidRPr="003A352F" w:rsidRDefault="003A352F" w:rsidP="003A352F">
            <w:pPr>
              <w:pStyle w:val="TableParagraph"/>
              <w:numPr>
                <w:ilvl w:val="0"/>
                <w:numId w:val="16"/>
              </w:numPr>
              <w:tabs>
                <w:tab w:val="left" w:pos="455"/>
                <w:tab w:val="left" w:pos="458"/>
              </w:tabs>
              <w:spacing w:before="200" w:line="278" w:lineRule="auto"/>
              <w:ind w:right="695"/>
              <w:rPr>
                <w:sz w:val="21"/>
              </w:rPr>
            </w:pPr>
            <w:r>
              <w:rPr>
                <w:sz w:val="21"/>
              </w:rPr>
              <w:t>Where</w:t>
            </w:r>
            <w:r>
              <w:rPr>
                <w:spacing w:val="-4"/>
                <w:sz w:val="21"/>
              </w:rPr>
              <w:t xml:space="preserve"> </w:t>
            </w:r>
            <w:r>
              <w:rPr>
                <w:sz w:val="21"/>
              </w:rPr>
              <w:t>required</w:t>
            </w:r>
            <w:r>
              <w:rPr>
                <w:spacing w:val="-4"/>
                <w:sz w:val="21"/>
              </w:rPr>
              <w:t xml:space="preserve"> </w:t>
            </w:r>
            <w:r>
              <w:rPr>
                <w:sz w:val="21"/>
              </w:rPr>
              <w:t>co-</w:t>
            </w:r>
            <w:proofErr w:type="gramStart"/>
            <w:r>
              <w:rPr>
                <w:sz w:val="21"/>
              </w:rPr>
              <w:t>ordinate</w:t>
            </w:r>
            <w:proofErr w:type="gramEnd"/>
            <w:r>
              <w:rPr>
                <w:spacing w:val="-3"/>
                <w:sz w:val="21"/>
              </w:rPr>
              <w:t xml:space="preserve"> </w:t>
            </w:r>
            <w:r>
              <w:rPr>
                <w:sz w:val="21"/>
              </w:rPr>
              <w:t>and</w:t>
            </w:r>
            <w:r>
              <w:rPr>
                <w:spacing w:val="-3"/>
                <w:sz w:val="21"/>
              </w:rPr>
              <w:t xml:space="preserve"> </w:t>
            </w:r>
            <w:r>
              <w:rPr>
                <w:sz w:val="21"/>
              </w:rPr>
              <w:t>ensure</w:t>
            </w:r>
            <w:r>
              <w:rPr>
                <w:spacing w:val="-4"/>
                <w:sz w:val="21"/>
              </w:rPr>
              <w:t xml:space="preserve"> </w:t>
            </w:r>
            <w:r>
              <w:rPr>
                <w:sz w:val="21"/>
              </w:rPr>
              <w:t>appropriate</w:t>
            </w:r>
            <w:r>
              <w:rPr>
                <w:spacing w:val="-3"/>
                <w:sz w:val="21"/>
              </w:rPr>
              <w:t xml:space="preserve"> </w:t>
            </w:r>
            <w:r>
              <w:rPr>
                <w:sz w:val="21"/>
              </w:rPr>
              <w:t>consultation</w:t>
            </w:r>
            <w:r>
              <w:rPr>
                <w:spacing w:val="-2"/>
                <w:sz w:val="21"/>
              </w:rPr>
              <w:t xml:space="preserve"> </w:t>
            </w:r>
            <w:r>
              <w:rPr>
                <w:sz w:val="21"/>
              </w:rPr>
              <w:t>is</w:t>
            </w:r>
            <w:r>
              <w:rPr>
                <w:spacing w:val="-6"/>
                <w:sz w:val="21"/>
              </w:rPr>
              <w:t xml:space="preserve"> </w:t>
            </w:r>
            <w:r>
              <w:rPr>
                <w:sz w:val="21"/>
              </w:rPr>
              <w:t>undertaken</w:t>
            </w:r>
            <w:r>
              <w:rPr>
                <w:spacing w:val="-2"/>
                <w:sz w:val="21"/>
              </w:rPr>
              <w:t xml:space="preserve"> </w:t>
            </w:r>
            <w:r>
              <w:rPr>
                <w:sz w:val="21"/>
              </w:rPr>
              <w:t xml:space="preserve">concerning proposals, changes to the school day </w:t>
            </w:r>
            <w:proofErr w:type="spellStart"/>
            <w:r>
              <w:rPr>
                <w:sz w:val="21"/>
              </w:rPr>
              <w:t>etc</w:t>
            </w:r>
            <w:proofErr w:type="spellEnd"/>
            <w:r>
              <w:rPr>
                <w:sz w:val="21"/>
              </w:rPr>
              <w:t xml:space="preserve">, to ensure that the view of stakeholders </w:t>
            </w:r>
            <w:proofErr w:type="gramStart"/>
            <w:r>
              <w:rPr>
                <w:sz w:val="21"/>
              </w:rPr>
              <w:t>are</w:t>
            </w:r>
            <w:proofErr w:type="gramEnd"/>
            <w:r>
              <w:rPr>
                <w:sz w:val="21"/>
              </w:rPr>
              <w:t xml:space="preserve"> </w:t>
            </w:r>
            <w:r>
              <w:rPr>
                <w:spacing w:val="-2"/>
                <w:sz w:val="21"/>
              </w:rPr>
              <w:t>considered.</w:t>
            </w:r>
          </w:p>
          <w:p w14:paraId="5629BF1C" w14:textId="54E1C17E" w:rsidR="003A352F" w:rsidRPr="00373578" w:rsidRDefault="003A352F" w:rsidP="003A352F">
            <w:pPr>
              <w:pStyle w:val="TableParagraph"/>
              <w:numPr>
                <w:ilvl w:val="0"/>
                <w:numId w:val="16"/>
              </w:numPr>
              <w:tabs>
                <w:tab w:val="left" w:pos="455"/>
                <w:tab w:val="left" w:pos="458"/>
              </w:tabs>
              <w:spacing w:before="200" w:line="278" w:lineRule="auto"/>
              <w:ind w:right="695"/>
              <w:rPr>
                <w:rStyle w:val="Memosignatu"/>
                <w:rFonts w:ascii="Century Gothic" w:hAnsi="Century Gothic" w:cstheme="minorBidi"/>
              </w:rPr>
            </w:pPr>
            <w:r>
              <w:rPr>
                <w:sz w:val="21"/>
              </w:rPr>
              <w:t>Ensure</w:t>
            </w:r>
            <w:r>
              <w:rPr>
                <w:spacing w:val="-1"/>
                <w:sz w:val="21"/>
              </w:rPr>
              <w:t xml:space="preserve"> </w:t>
            </w:r>
            <w:r>
              <w:rPr>
                <w:sz w:val="21"/>
              </w:rPr>
              <w:t>that statutory policies are</w:t>
            </w:r>
            <w:r>
              <w:rPr>
                <w:spacing w:val="-3"/>
                <w:sz w:val="21"/>
              </w:rPr>
              <w:t xml:space="preserve"> </w:t>
            </w:r>
            <w:r>
              <w:rPr>
                <w:sz w:val="21"/>
              </w:rPr>
              <w:t>in place,</w:t>
            </w:r>
            <w:r>
              <w:rPr>
                <w:spacing w:val="-1"/>
                <w:sz w:val="21"/>
              </w:rPr>
              <w:t xml:space="preserve"> </w:t>
            </w:r>
            <w:r>
              <w:rPr>
                <w:sz w:val="21"/>
              </w:rPr>
              <w:t>maintain a</w:t>
            </w:r>
            <w:r>
              <w:rPr>
                <w:spacing w:val="-3"/>
                <w:sz w:val="21"/>
              </w:rPr>
              <w:t xml:space="preserve"> </w:t>
            </w:r>
            <w:r>
              <w:rPr>
                <w:sz w:val="21"/>
              </w:rPr>
              <w:t>file</w:t>
            </w:r>
            <w:r>
              <w:rPr>
                <w:spacing w:val="-1"/>
                <w:sz w:val="21"/>
              </w:rPr>
              <w:t xml:space="preserve"> </w:t>
            </w:r>
            <w:r>
              <w:rPr>
                <w:sz w:val="21"/>
              </w:rPr>
              <w:t>of policies and</w:t>
            </w:r>
            <w:r>
              <w:rPr>
                <w:spacing w:val="-3"/>
                <w:sz w:val="21"/>
              </w:rPr>
              <w:t xml:space="preserve"> </w:t>
            </w:r>
            <w:r>
              <w:rPr>
                <w:sz w:val="21"/>
              </w:rPr>
              <w:t>other documentation approved</w:t>
            </w:r>
            <w:r>
              <w:rPr>
                <w:spacing w:val="-3"/>
                <w:sz w:val="21"/>
              </w:rPr>
              <w:t xml:space="preserve"> </w:t>
            </w:r>
            <w:r>
              <w:rPr>
                <w:sz w:val="21"/>
              </w:rPr>
              <w:t>by</w:t>
            </w:r>
            <w:r>
              <w:rPr>
                <w:spacing w:val="-2"/>
                <w:sz w:val="21"/>
              </w:rPr>
              <w:t xml:space="preserve"> </w:t>
            </w:r>
            <w:r>
              <w:rPr>
                <w:sz w:val="21"/>
              </w:rPr>
              <w:t>the</w:t>
            </w:r>
            <w:r>
              <w:rPr>
                <w:spacing w:val="-3"/>
                <w:sz w:val="21"/>
              </w:rPr>
              <w:t xml:space="preserve"> </w:t>
            </w:r>
            <w:r>
              <w:rPr>
                <w:sz w:val="21"/>
              </w:rPr>
              <w:t>board</w:t>
            </w:r>
            <w:r>
              <w:rPr>
                <w:spacing w:val="-5"/>
                <w:sz w:val="21"/>
              </w:rPr>
              <w:t xml:space="preserve"> </w:t>
            </w:r>
            <w:r>
              <w:rPr>
                <w:sz w:val="21"/>
              </w:rPr>
              <w:t>and</w:t>
            </w:r>
            <w:r>
              <w:rPr>
                <w:spacing w:val="-2"/>
                <w:sz w:val="21"/>
              </w:rPr>
              <w:t xml:space="preserve"> </w:t>
            </w:r>
            <w:r>
              <w:rPr>
                <w:sz w:val="21"/>
              </w:rPr>
              <w:t>a</w:t>
            </w:r>
            <w:r>
              <w:rPr>
                <w:spacing w:val="-2"/>
                <w:sz w:val="21"/>
              </w:rPr>
              <w:t xml:space="preserve"> </w:t>
            </w:r>
            <w:r>
              <w:rPr>
                <w:sz w:val="21"/>
              </w:rPr>
              <w:t>policy</w:t>
            </w:r>
            <w:r>
              <w:rPr>
                <w:spacing w:val="-2"/>
                <w:sz w:val="21"/>
              </w:rPr>
              <w:t xml:space="preserve"> </w:t>
            </w:r>
            <w:r>
              <w:rPr>
                <w:sz w:val="21"/>
              </w:rPr>
              <w:t>review</w:t>
            </w:r>
            <w:r>
              <w:rPr>
                <w:spacing w:val="-3"/>
                <w:sz w:val="21"/>
              </w:rPr>
              <w:t xml:space="preserve"> </w:t>
            </w:r>
            <w:r>
              <w:rPr>
                <w:sz w:val="21"/>
              </w:rPr>
              <w:t>schedule</w:t>
            </w:r>
            <w:r>
              <w:rPr>
                <w:spacing w:val="-3"/>
                <w:sz w:val="21"/>
              </w:rPr>
              <w:t xml:space="preserve"> </w:t>
            </w:r>
            <w:r>
              <w:rPr>
                <w:sz w:val="21"/>
              </w:rPr>
              <w:t>is</w:t>
            </w:r>
            <w:r>
              <w:rPr>
                <w:spacing w:val="-2"/>
                <w:sz w:val="21"/>
              </w:rPr>
              <w:t xml:space="preserve"> </w:t>
            </w:r>
            <w:r>
              <w:rPr>
                <w:sz w:val="21"/>
              </w:rPr>
              <w:t>kept</w:t>
            </w:r>
            <w:r>
              <w:rPr>
                <w:spacing w:val="-4"/>
                <w:sz w:val="21"/>
              </w:rPr>
              <w:t xml:space="preserve"> </w:t>
            </w:r>
            <w:r>
              <w:rPr>
                <w:sz w:val="21"/>
              </w:rPr>
              <w:t>up</w:t>
            </w:r>
            <w:r>
              <w:rPr>
                <w:spacing w:val="-2"/>
                <w:sz w:val="21"/>
              </w:rPr>
              <w:t xml:space="preserve"> </w:t>
            </w:r>
            <w:r>
              <w:rPr>
                <w:sz w:val="21"/>
              </w:rPr>
              <w:t>to</w:t>
            </w:r>
            <w:r>
              <w:rPr>
                <w:spacing w:val="-1"/>
                <w:sz w:val="21"/>
              </w:rPr>
              <w:t xml:space="preserve"> </w:t>
            </w:r>
            <w:r>
              <w:rPr>
                <w:sz w:val="21"/>
              </w:rPr>
              <w:t>date</w:t>
            </w:r>
            <w:r>
              <w:rPr>
                <w:spacing w:val="-3"/>
                <w:sz w:val="21"/>
              </w:rPr>
              <w:t xml:space="preserve"> </w:t>
            </w:r>
            <w:r>
              <w:rPr>
                <w:sz w:val="21"/>
              </w:rPr>
              <w:t>and</w:t>
            </w:r>
            <w:r>
              <w:rPr>
                <w:spacing w:val="-2"/>
                <w:sz w:val="21"/>
              </w:rPr>
              <w:t xml:space="preserve"> </w:t>
            </w:r>
            <w:r>
              <w:rPr>
                <w:sz w:val="21"/>
              </w:rPr>
              <w:t>presented</w:t>
            </w:r>
            <w:r>
              <w:rPr>
                <w:spacing w:val="-3"/>
                <w:sz w:val="21"/>
              </w:rPr>
              <w:t xml:space="preserve"> </w:t>
            </w:r>
            <w:r>
              <w:rPr>
                <w:sz w:val="21"/>
              </w:rPr>
              <w:t>to</w:t>
            </w:r>
            <w:r>
              <w:rPr>
                <w:spacing w:val="-1"/>
                <w:sz w:val="21"/>
              </w:rPr>
              <w:t xml:space="preserve"> </w:t>
            </w:r>
            <w:r>
              <w:rPr>
                <w:sz w:val="21"/>
              </w:rPr>
              <w:t>the board as and when required.</w:t>
            </w:r>
          </w:p>
        </w:tc>
      </w:tr>
      <w:tr w:rsidR="003A352F" w:rsidRPr="00373578" w14:paraId="72321021" w14:textId="77777777" w:rsidTr="003A3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385" w:type="pct"/>
            <w:tcBorders>
              <w:top w:val="nil"/>
              <w:left w:val="single" w:sz="4" w:space="0" w:color="auto"/>
              <w:bottom w:val="single" w:sz="4" w:space="0" w:color="auto"/>
              <w:right w:val="nil"/>
            </w:tcBorders>
            <w:shd w:val="clear" w:color="auto" w:fill="FFFFFF" w:themeFill="background1"/>
          </w:tcPr>
          <w:p w14:paraId="39CFE729" w14:textId="77777777" w:rsidR="003A352F" w:rsidRPr="00373578" w:rsidRDefault="003A352F" w:rsidP="003A352F">
            <w:pPr>
              <w:spacing w:after="19" w:line="276" w:lineRule="auto"/>
              <w:jc w:val="both"/>
              <w:rPr>
                <w:rFonts w:ascii="Century Gothic" w:hAnsi="Century Gothic"/>
              </w:rPr>
            </w:pPr>
          </w:p>
        </w:tc>
        <w:tc>
          <w:tcPr>
            <w:tcW w:w="4615" w:type="pct"/>
            <w:gridSpan w:val="5"/>
            <w:tcBorders>
              <w:top w:val="nil"/>
              <w:left w:val="nil"/>
              <w:bottom w:val="single" w:sz="4" w:space="0" w:color="auto"/>
              <w:right w:val="single" w:sz="4" w:space="0" w:color="auto"/>
            </w:tcBorders>
            <w:shd w:val="clear" w:color="auto" w:fill="FFFFFF" w:themeFill="background1"/>
          </w:tcPr>
          <w:p w14:paraId="3C6B0F2D" w14:textId="4EFBCEB2" w:rsidR="003A352F" w:rsidRPr="003A352F" w:rsidRDefault="003A352F" w:rsidP="003A352F">
            <w:pPr>
              <w:spacing w:after="19" w:line="276" w:lineRule="auto"/>
              <w:jc w:val="both"/>
              <w:rPr>
                <w:rFonts w:ascii="Century Gothic" w:hAnsi="Century Gothic"/>
              </w:rPr>
            </w:pPr>
          </w:p>
        </w:tc>
      </w:tr>
      <w:tr w:rsidR="003A352F" w:rsidRPr="00373578" w14:paraId="550AB40E" w14:textId="77777777" w:rsidTr="003A3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5000" w:type="pct"/>
            <w:gridSpan w:val="6"/>
            <w:tcBorders>
              <w:top w:val="nil"/>
              <w:left w:val="single" w:sz="4" w:space="0" w:color="auto"/>
              <w:bottom w:val="single" w:sz="4" w:space="0" w:color="auto"/>
              <w:right w:val="single" w:sz="4" w:space="0" w:color="auto"/>
            </w:tcBorders>
            <w:shd w:val="clear" w:color="auto" w:fill="FFFFFF" w:themeFill="background1"/>
          </w:tcPr>
          <w:p w14:paraId="339422E0" w14:textId="5864A530" w:rsidR="003A352F" w:rsidRPr="00373578" w:rsidRDefault="003A352F" w:rsidP="003A352F">
            <w:pPr>
              <w:spacing w:after="19" w:line="276" w:lineRule="auto"/>
              <w:jc w:val="both"/>
              <w:rPr>
                <w:rFonts w:ascii="Century Gothic" w:hAnsi="Century Gothic"/>
              </w:rPr>
            </w:pPr>
          </w:p>
        </w:tc>
      </w:tr>
      <w:tr w:rsidR="003A352F" w:rsidRPr="00373578" w14:paraId="4F09BF7D"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0070C0"/>
          </w:tcPr>
          <w:p w14:paraId="137D59BC" w14:textId="77777777" w:rsidR="003A352F" w:rsidRPr="00373578" w:rsidRDefault="003A352F" w:rsidP="003A352F">
            <w:pPr>
              <w:spacing w:after="19" w:line="276" w:lineRule="auto"/>
              <w:jc w:val="both"/>
              <w:rPr>
                <w:rStyle w:val="Memosignatu"/>
                <w:rFonts w:ascii="Century Gothic" w:hAnsi="Century Gothic"/>
                <w:color w:val="FFFFFF" w:themeColor="background1"/>
                <w:sz w:val="20"/>
                <w:szCs w:val="20"/>
              </w:rPr>
            </w:pPr>
          </w:p>
          <w:p w14:paraId="2B2F4228" w14:textId="56D06346" w:rsidR="003A352F" w:rsidRPr="00373578" w:rsidRDefault="003A352F" w:rsidP="003A352F">
            <w:pPr>
              <w:spacing w:after="19" w:line="276" w:lineRule="auto"/>
              <w:jc w:val="both"/>
              <w:rPr>
                <w:rStyle w:val="Memosignatu"/>
                <w:rFonts w:ascii="Century Gothic" w:hAnsi="Century Gothic"/>
                <w:color w:val="FFFFFF" w:themeColor="background1"/>
                <w:sz w:val="20"/>
                <w:szCs w:val="20"/>
              </w:rPr>
            </w:pPr>
            <w:r w:rsidRPr="00373578">
              <w:rPr>
                <w:rStyle w:val="Memosignatu"/>
                <w:rFonts w:ascii="Century Gothic" w:hAnsi="Century Gothic"/>
                <w:color w:val="FFFFFF" w:themeColor="background1"/>
                <w:sz w:val="20"/>
                <w:szCs w:val="20"/>
              </w:rPr>
              <w:t>Supporting Processes</w:t>
            </w:r>
          </w:p>
        </w:tc>
      </w:tr>
      <w:tr w:rsidR="003A352F" w:rsidRPr="00373578" w14:paraId="26E69C5C"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40467E9" w14:textId="77777777" w:rsidR="003A352F" w:rsidRDefault="003A352F" w:rsidP="003A352F">
            <w:pPr>
              <w:pStyle w:val="TableParagraph"/>
              <w:numPr>
                <w:ilvl w:val="0"/>
                <w:numId w:val="22"/>
              </w:numPr>
              <w:tabs>
                <w:tab w:val="left" w:pos="458"/>
              </w:tabs>
              <w:spacing w:line="276" w:lineRule="auto"/>
              <w:ind w:right="146"/>
              <w:rPr>
                <w:sz w:val="21"/>
              </w:rPr>
            </w:pPr>
            <w:r>
              <w:rPr>
                <w:sz w:val="21"/>
              </w:rPr>
              <w:t>Will require a commitment to update knowledge and training to understand and implement legislative,</w:t>
            </w:r>
            <w:r>
              <w:rPr>
                <w:spacing w:val="-6"/>
                <w:sz w:val="21"/>
              </w:rPr>
              <w:t xml:space="preserve"> </w:t>
            </w:r>
            <w:r>
              <w:rPr>
                <w:sz w:val="21"/>
              </w:rPr>
              <w:t>regulatory</w:t>
            </w:r>
            <w:r>
              <w:rPr>
                <w:spacing w:val="-3"/>
                <w:sz w:val="21"/>
              </w:rPr>
              <w:t xml:space="preserve"> </w:t>
            </w:r>
            <w:r>
              <w:rPr>
                <w:sz w:val="21"/>
              </w:rPr>
              <w:t>and</w:t>
            </w:r>
            <w:r>
              <w:rPr>
                <w:spacing w:val="-4"/>
                <w:sz w:val="21"/>
              </w:rPr>
              <w:t xml:space="preserve"> </w:t>
            </w:r>
            <w:r>
              <w:rPr>
                <w:sz w:val="21"/>
              </w:rPr>
              <w:t>policy</w:t>
            </w:r>
            <w:r>
              <w:rPr>
                <w:spacing w:val="-3"/>
                <w:sz w:val="21"/>
              </w:rPr>
              <w:t xml:space="preserve"> </w:t>
            </w:r>
            <w:r>
              <w:rPr>
                <w:sz w:val="21"/>
              </w:rPr>
              <w:t>changes</w:t>
            </w:r>
            <w:r>
              <w:rPr>
                <w:spacing w:val="-1"/>
                <w:sz w:val="21"/>
              </w:rPr>
              <w:t xml:space="preserve"> </w:t>
            </w:r>
            <w:r>
              <w:rPr>
                <w:sz w:val="21"/>
              </w:rPr>
              <w:t>to</w:t>
            </w:r>
            <w:r>
              <w:rPr>
                <w:spacing w:val="-2"/>
                <w:sz w:val="21"/>
              </w:rPr>
              <w:t xml:space="preserve"> </w:t>
            </w:r>
            <w:r>
              <w:rPr>
                <w:sz w:val="21"/>
              </w:rPr>
              <w:t>secure</w:t>
            </w:r>
            <w:r>
              <w:rPr>
                <w:spacing w:val="-4"/>
                <w:sz w:val="21"/>
              </w:rPr>
              <w:t xml:space="preserve"> </w:t>
            </w:r>
            <w:r>
              <w:rPr>
                <w:sz w:val="21"/>
              </w:rPr>
              <w:t>best</w:t>
            </w:r>
            <w:r>
              <w:rPr>
                <w:spacing w:val="-2"/>
                <w:sz w:val="21"/>
              </w:rPr>
              <w:t xml:space="preserve"> </w:t>
            </w:r>
            <w:r>
              <w:rPr>
                <w:sz w:val="21"/>
              </w:rPr>
              <w:t>practice</w:t>
            </w:r>
            <w:r>
              <w:rPr>
                <w:spacing w:val="-3"/>
                <w:sz w:val="21"/>
              </w:rPr>
              <w:t xml:space="preserve"> </w:t>
            </w:r>
            <w:r>
              <w:rPr>
                <w:sz w:val="21"/>
              </w:rPr>
              <w:t>and</w:t>
            </w:r>
            <w:r>
              <w:rPr>
                <w:spacing w:val="-6"/>
                <w:sz w:val="21"/>
              </w:rPr>
              <w:t xml:space="preserve"> </w:t>
            </w:r>
            <w:r>
              <w:rPr>
                <w:sz w:val="21"/>
              </w:rPr>
              <w:t>improved</w:t>
            </w:r>
            <w:r>
              <w:rPr>
                <w:spacing w:val="-4"/>
                <w:sz w:val="21"/>
              </w:rPr>
              <w:t xml:space="preserve"> </w:t>
            </w:r>
            <w:r>
              <w:rPr>
                <w:sz w:val="21"/>
              </w:rPr>
              <w:t>performance</w:t>
            </w:r>
            <w:r>
              <w:rPr>
                <w:spacing w:val="-6"/>
                <w:sz w:val="21"/>
              </w:rPr>
              <w:t xml:space="preserve"> </w:t>
            </w:r>
            <w:r>
              <w:rPr>
                <w:sz w:val="21"/>
              </w:rPr>
              <w:t>of the board.</w:t>
            </w:r>
            <w:r>
              <w:rPr>
                <w:spacing w:val="40"/>
                <w:sz w:val="21"/>
              </w:rPr>
              <w:t xml:space="preserve"> </w:t>
            </w:r>
            <w:r>
              <w:rPr>
                <w:sz w:val="21"/>
              </w:rPr>
              <w:t>Best practice advice on governor recruitment, development and the operation of the board.</w:t>
            </w:r>
          </w:p>
          <w:p w14:paraId="3C17F41C" w14:textId="2AF0100C" w:rsidR="003A352F" w:rsidRDefault="003A352F" w:rsidP="003A352F">
            <w:pPr>
              <w:pStyle w:val="TableParagraph"/>
              <w:numPr>
                <w:ilvl w:val="0"/>
                <w:numId w:val="22"/>
              </w:numPr>
              <w:tabs>
                <w:tab w:val="left" w:pos="458"/>
              </w:tabs>
              <w:spacing w:line="276" w:lineRule="auto"/>
              <w:ind w:right="146"/>
              <w:rPr>
                <w:sz w:val="21"/>
              </w:rPr>
            </w:pPr>
            <w:r>
              <w:rPr>
                <w:sz w:val="21"/>
              </w:rPr>
              <w:t>Evaluate</w:t>
            </w:r>
            <w:r>
              <w:rPr>
                <w:spacing w:val="-3"/>
                <w:sz w:val="21"/>
              </w:rPr>
              <w:t xml:space="preserve"> </w:t>
            </w:r>
            <w:r>
              <w:rPr>
                <w:sz w:val="21"/>
              </w:rPr>
              <w:t>the</w:t>
            </w:r>
            <w:r>
              <w:rPr>
                <w:spacing w:val="-4"/>
                <w:sz w:val="21"/>
              </w:rPr>
              <w:t xml:space="preserve"> </w:t>
            </w:r>
            <w:r>
              <w:rPr>
                <w:sz w:val="21"/>
              </w:rPr>
              <w:t>effectiveness</w:t>
            </w:r>
            <w:r>
              <w:rPr>
                <w:spacing w:val="-3"/>
                <w:sz w:val="21"/>
              </w:rPr>
              <w:t xml:space="preserve"> </w:t>
            </w:r>
            <w:r>
              <w:rPr>
                <w:sz w:val="21"/>
              </w:rPr>
              <w:t>of</w:t>
            </w:r>
            <w:r>
              <w:rPr>
                <w:spacing w:val="-2"/>
                <w:sz w:val="21"/>
              </w:rPr>
              <w:t xml:space="preserve"> </w:t>
            </w:r>
            <w:r>
              <w:rPr>
                <w:sz w:val="21"/>
              </w:rPr>
              <w:t>administrative</w:t>
            </w:r>
            <w:r>
              <w:rPr>
                <w:spacing w:val="-4"/>
                <w:sz w:val="21"/>
              </w:rPr>
              <w:t xml:space="preserve"> </w:t>
            </w:r>
            <w:r>
              <w:rPr>
                <w:sz w:val="21"/>
              </w:rPr>
              <w:t>systems</w:t>
            </w:r>
            <w:r>
              <w:rPr>
                <w:spacing w:val="-2"/>
                <w:sz w:val="21"/>
              </w:rPr>
              <w:t xml:space="preserve"> </w:t>
            </w:r>
            <w:r>
              <w:rPr>
                <w:sz w:val="21"/>
              </w:rPr>
              <w:t>and</w:t>
            </w:r>
            <w:r>
              <w:rPr>
                <w:spacing w:val="-4"/>
                <w:sz w:val="21"/>
              </w:rPr>
              <w:t xml:space="preserve"> </w:t>
            </w:r>
            <w:r>
              <w:rPr>
                <w:sz w:val="21"/>
              </w:rPr>
              <w:t>processes</w:t>
            </w:r>
            <w:r>
              <w:rPr>
                <w:spacing w:val="-3"/>
                <w:sz w:val="21"/>
              </w:rPr>
              <w:t xml:space="preserve"> </w:t>
            </w:r>
            <w:r>
              <w:rPr>
                <w:sz w:val="21"/>
              </w:rPr>
              <w:t>to</w:t>
            </w:r>
            <w:r>
              <w:rPr>
                <w:spacing w:val="-2"/>
                <w:sz w:val="21"/>
              </w:rPr>
              <w:t xml:space="preserve"> </w:t>
            </w:r>
            <w:r>
              <w:rPr>
                <w:sz w:val="21"/>
              </w:rPr>
              <w:t>ensure</w:t>
            </w:r>
            <w:r>
              <w:rPr>
                <w:spacing w:val="-4"/>
                <w:sz w:val="21"/>
              </w:rPr>
              <w:t xml:space="preserve"> </w:t>
            </w:r>
            <w:r>
              <w:rPr>
                <w:sz w:val="21"/>
              </w:rPr>
              <w:t>they</w:t>
            </w:r>
            <w:r>
              <w:rPr>
                <w:spacing w:val="-4"/>
                <w:sz w:val="21"/>
              </w:rPr>
              <w:t xml:space="preserve"> </w:t>
            </w:r>
            <w:proofErr w:type="gramStart"/>
            <w:r>
              <w:rPr>
                <w:sz w:val="21"/>
              </w:rPr>
              <w:t>are</w:t>
            </w:r>
            <w:r>
              <w:rPr>
                <w:spacing w:val="-6"/>
                <w:sz w:val="21"/>
              </w:rPr>
              <w:t xml:space="preserve"> </w:t>
            </w:r>
            <w:r>
              <w:rPr>
                <w:sz w:val="21"/>
              </w:rPr>
              <w:t>meeting</w:t>
            </w:r>
            <w:proofErr w:type="gramEnd"/>
            <w:r>
              <w:rPr>
                <w:sz w:val="21"/>
              </w:rPr>
              <w:t xml:space="preserve"> the needs of the board and to make improvements where necessary.</w:t>
            </w:r>
          </w:p>
          <w:p w14:paraId="676BA004" w14:textId="4E479370" w:rsidR="003A352F" w:rsidRPr="00373578" w:rsidRDefault="003A352F" w:rsidP="003A352F">
            <w:pPr>
              <w:pStyle w:val="BodyText"/>
              <w:spacing w:line="276" w:lineRule="auto"/>
              <w:jc w:val="both"/>
              <w:rPr>
                <w:rStyle w:val="Memosignatu"/>
                <w:rFonts w:ascii="Century Gothic" w:hAnsi="Century Gothic"/>
                <w:sz w:val="20"/>
                <w:szCs w:val="20"/>
              </w:rPr>
            </w:pPr>
          </w:p>
        </w:tc>
      </w:tr>
      <w:tr w:rsidR="003A352F" w:rsidRPr="00373578" w14:paraId="6CB830B2"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0070C0"/>
          </w:tcPr>
          <w:p w14:paraId="5EF4B45D" w14:textId="24BF5692" w:rsidR="003A352F" w:rsidRPr="00373578" w:rsidRDefault="003A352F" w:rsidP="003A352F">
            <w:pPr>
              <w:spacing w:after="19" w:line="276" w:lineRule="auto"/>
              <w:jc w:val="both"/>
              <w:rPr>
                <w:rStyle w:val="Memosignatu"/>
                <w:rFonts w:ascii="Century Gothic" w:hAnsi="Century Gothic"/>
                <w:color w:val="FFFFFF" w:themeColor="background1"/>
                <w:sz w:val="20"/>
                <w:szCs w:val="20"/>
              </w:rPr>
            </w:pPr>
            <w:r w:rsidRPr="00373578">
              <w:rPr>
                <w:rStyle w:val="Memosignatu"/>
                <w:rFonts w:ascii="Century Gothic" w:hAnsi="Century Gothic"/>
                <w:color w:val="FFFFFF" w:themeColor="background1"/>
                <w:sz w:val="20"/>
                <w:szCs w:val="20"/>
              </w:rPr>
              <w:t>Decision Making</w:t>
            </w:r>
          </w:p>
        </w:tc>
      </w:tr>
      <w:tr w:rsidR="003A352F" w:rsidRPr="00373578" w14:paraId="7B86D7FB"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7FC67516" w14:textId="0A45A0B3" w:rsidR="003A352F" w:rsidRPr="003A352F" w:rsidRDefault="003A352F" w:rsidP="003A352F">
            <w:pPr>
              <w:spacing w:after="19" w:line="276" w:lineRule="auto"/>
              <w:jc w:val="both"/>
              <w:rPr>
                <w:rStyle w:val="Memosignatu"/>
                <w:rFonts w:ascii="Century Gothic" w:hAnsi="Century Gothic" w:cstheme="minorBidi"/>
              </w:rPr>
            </w:pPr>
            <w:r w:rsidRPr="003A352F">
              <w:rPr>
                <w:rFonts w:ascii="Century Gothic" w:hAnsi="Century Gothic"/>
                <w:sz w:val="21"/>
              </w:rPr>
              <w:t>Will</w:t>
            </w:r>
            <w:r w:rsidRPr="003A352F">
              <w:rPr>
                <w:rFonts w:ascii="Century Gothic" w:hAnsi="Century Gothic"/>
                <w:spacing w:val="-2"/>
                <w:sz w:val="21"/>
              </w:rPr>
              <w:t xml:space="preserve"> </w:t>
            </w:r>
            <w:r w:rsidRPr="003A352F">
              <w:rPr>
                <w:rFonts w:ascii="Century Gothic" w:hAnsi="Century Gothic"/>
                <w:sz w:val="21"/>
              </w:rPr>
              <w:t>decide</w:t>
            </w:r>
            <w:r w:rsidRPr="003A352F">
              <w:rPr>
                <w:rFonts w:ascii="Century Gothic" w:hAnsi="Century Gothic"/>
                <w:spacing w:val="-5"/>
                <w:sz w:val="21"/>
              </w:rPr>
              <w:t xml:space="preserve"> </w:t>
            </w:r>
            <w:r w:rsidRPr="003A352F">
              <w:rPr>
                <w:rFonts w:ascii="Century Gothic" w:hAnsi="Century Gothic"/>
                <w:sz w:val="21"/>
              </w:rPr>
              <w:t>on</w:t>
            </w:r>
            <w:r w:rsidRPr="003A352F">
              <w:rPr>
                <w:rFonts w:ascii="Century Gothic" w:hAnsi="Century Gothic"/>
                <w:spacing w:val="-2"/>
                <w:sz w:val="21"/>
              </w:rPr>
              <w:t xml:space="preserve"> </w:t>
            </w:r>
            <w:r w:rsidRPr="003A352F">
              <w:rPr>
                <w:rFonts w:ascii="Century Gothic" w:hAnsi="Century Gothic"/>
                <w:sz w:val="21"/>
              </w:rPr>
              <w:t>the</w:t>
            </w:r>
            <w:r w:rsidRPr="003A352F">
              <w:rPr>
                <w:rFonts w:ascii="Century Gothic" w:hAnsi="Century Gothic"/>
                <w:spacing w:val="-5"/>
                <w:sz w:val="21"/>
              </w:rPr>
              <w:t xml:space="preserve"> </w:t>
            </w:r>
            <w:r w:rsidRPr="003A352F">
              <w:rPr>
                <w:rFonts w:ascii="Century Gothic" w:hAnsi="Century Gothic"/>
                <w:sz w:val="21"/>
              </w:rPr>
              <w:t>best</w:t>
            </w:r>
            <w:r w:rsidRPr="003A352F">
              <w:rPr>
                <w:rFonts w:ascii="Century Gothic" w:hAnsi="Century Gothic"/>
                <w:spacing w:val="-4"/>
                <w:sz w:val="21"/>
              </w:rPr>
              <w:t xml:space="preserve"> </w:t>
            </w:r>
            <w:r w:rsidRPr="003A352F">
              <w:rPr>
                <w:rFonts w:ascii="Century Gothic" w:hAnsi="Century Gothic"/>
                <w:sz w:val="21"/>
              </w:rPr>
              <w:t>processes</w:t>
            </w:r>
            <w:r w:rsidRPr="003A352F">
              <w:rPr>
                <w:rFonts w:ascii="Century Gothic" w:hAnsi="Century Gothic"/>
                <w:spacing w:val="-3"/>
                <w:sz w:val="21"/>
              </w:rPr>
              <w:t xml:space="preserve"> </w:t>
            </w:r>
            <w:r w:rsidRPr="003A352F">
              <w:rPr>
                <w:rFonts w:ascii="Century Gothic" w:hAnsi="Century Gothic"/>
                <w:sz w:val="21"/>
              </w:rPr>
              <w:t>and</w:t>
            </w:r>
            <w:r w:rsidRPr="003A352F">
              <w:rPr>
                <w:rFonts w:ascii="Century Gothic" w:hAnsi="Century Gothic"/>
                <w:spacing w:val="-4"/>
                <w:sz w:val="21"/>
              </w:rPr>
              <w:t xml:space="preserve"> </w:t>
            </w:r>
            <w:r w:rsidRPr="003A352F">
              <w:rPr>
                <w:rFonts w:ascii="Century Gothic" w:hAnsi="Century Gothic"/>
                <w:sz w:val="21"/>
              </w:rPr>
              <w:t>systems</w:t>
            </w:r>
            <w:r w:rsidRPr="003A352F">
              <w:rPr>
                <w:rFonts w:ascii="Century Gothic" w:hAnsi="Century Gothic"/>
                <w:spacing w:val="-4"/>
                <w:sz w:val="21"/>
              </w:rPr>
              <w:t xml:space="preserve"> </w:t>
            </w:r>
            <w:r w:rsidRPr="003A352F">
              <w:rPr>
                <w:rFonts w:ascii="Century Gothic" w:hAnsi="Century Gothic"/>
                <w:sz w:val="21"/>
              </w:rPr>
              <w:t>to</w:t>
            </w:r>
            <w:r w:rsidRPr="003A352F">
              <w:rPr>
                <w:rFonts w:ascii="Century Gothic" w:hAnsi="Century Gothic"/>
                <w:spacing w:val="-2"/>
                <w:sz w:val="21"/>
              </w:rPr>
              <w:t xml:space="preserve"> </w:t>
            </w:r>
            <w:r w:rsidRPr="003A352F">
              <w:rPr>
                <w:rFonts w:ascii="Century Gothic" w:hAnsi="Century Gothic"/>
                <w:sz w:val="21"/>
              </w:rPr>
              <w:t>implement</w:t>
            </w:r>
            <w:r w:rsidRPr="003A352F">
              <w:rPr>
                <w:rFonts w:ascii="Century Gothic" w:hAnsi="Century Gothic"/>
                <w:spacing w:val="-2"/>
                <w:sz w:val="21"/>
              </w:rPr>
              <w:t xml:space="preserve"> </w:t>
            </w:r>
            <w:r w:rsidRPr="003A352F">
              <w:rPr>
                <w:rFonts w:ascii="Century Gothic" w:hAnsi="Century Gothic"/>
                <w:sz w:val="21"/>
              </w:rPr>
              <w:t>in</w:t>
            </w:r>
            <w:r w:rsidRPr="003A352F">
              <w:rPr>
                <w:rFonts w:ascii="Century Gothic" w:hAnsi="Century Gothic"/>
                <w:spacing w:val="-2"/>
                <w:sz w:val="21"/>
              </w:rPr>
              <w:t xml:space="preserve"> </w:t>
            </w:r>
            <w:r w:rsidRPr="003A352F">
              <w:rPr>
                <w:rFonts w:ascii="Century Gothic" w:hAnsi="Century Gothic"/>
                <w:sz w:val="21"/>
              </w:rPr>
              <w:t>the</w:t>
            </w:r>
            <w:r w:rsidRPr="003A352F">
              <w:rPr>
                <w:rFonts w:ascii="Century Gothic" w:hAnsi="Century Gothic"/>
                <w:spacing w:val="-4"/>
                <w:sz w:val="21"/>
              </w:rPr>
              <w:t xml:space="preserve"> </w:t>
            </w:r>
            <w:r w:rsidRPr="003A352F">
              <w:rPr>
                <w:rFonts w:ascii="Century Gothic" w:hAnsi="Century Gothic"/>
                <w:sz w:val="21"/>
              </w:rPr>
              <w:t>effective</w:t>
            </w:r>
            <w:r w:rsidRPr="003A352F">
              <w:rPr>
                <w:rFonts w:ascii="Century Gothic" w:hAnsi="Century Gothic"/>
                <w:spacing w:val="-3"/>
                <w:sz w:val="21"/>
              </w:rPr>
              <w:t xml:space="preserve"> </w:t>
            </w:r>
            <w:r w:rsidRPr="003A352F">
              <w:rPr>
                <w:rFonts w:ascii="Century Gothic" w:hAnsi="Century Gothic"/>
                <w:sz w:val="21"/>
              </w:rPr>
              <w:t>project</w:t>
            </w:r>
            <w:r w:rsidRPr="003A352F">
              <w:rPr>
                <w:rFonts w:ascii="Century Gothic" w:hAnsi="Century Gothic"/>
                <w:spacing w:val="-4"/>
                <w:sz w:val="21"/>
              </w:rPr>
              <w:t xml:space="preserve"> </w:t>
            </w:r>
            <w:r w:rsidRPr="003A352F">
              <w:rPr>
                <w:rFonts w:ascii="Century Gothic" w:hAnsi="Century Gothic"/>
                <w:sz w:val="21"/>
              </w:rPr>
              <w:t>management to ensure the efficient and effective running of the board.</w:t>
            </w:r>
            <w:r w:rsidRPr="003A352F">
              <w:rPr>
                <w:rFonts w:ascii="Century Gothic" w:hAnsi="Century Gothic"/>
                <w:spacing w:val="40"/>
                <w:sz w:val="21"/>
              </w:rPr>
              <w:t xml:space="preserve"> </w:t>
            </w:r>
            <w:r w:rsidRPr="003A352F">
              <w:rPr>
                <w:rFonts w:ascii="Century Gothic" w:hAnsi="Century Gothic"/>
                <w:sz w:val="21"/>
              </w:rPr>
              <w:t>The position of clerk does not attract a high level of strategic decision-making, but will advise others, principally the Chair, other members of the board and the headteacher on legal requirements and good governance practice.</w:t>
            </w:r>
          </w:p>
        </w:tc>
      </w:tr>
      <w:tr w:rsidR="003A352F" w:rsidRPr="00373578" w14:paraId="518AB49C"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0070C0"/>
          </w:tcPr>
          <w:p w14:paraId="72160354" w14:textId="5B68DB94" w:rsidR="003A352F" w:rsidRPr="00373578" w:rsidRDefault="003A352F" w:rsidP="003A352F">
            <w:pPr>
              <w:spacing w:after="19" w:line="276" w:lineRule="auto"/>
              <w:jc w:val="both"/>
              <w:rPr>
                <w:rStyle w:val="Memosignatu"/>
                <w:rFonts w:ascii="Century Gothic" w:hAnsi="Century Gothic"/>
                <w:color w:val="FFFFFF" w:themeColor="background1"/>
                <w:sz w:val="20"/>
                <w:szCs w:val="20"/>
              </w:rPr>
            </w:pPr>
            <w:r w:rsidRPr="00373578">
              <w:rPr>
                <w:rStyle w:val="Memosignatu"/>
                <w:rFonts w:ascii="Century Gothic" w:hAnsi="Century Gothic"/>
                <w:color w:val="FFFFFF" w:themeColor="background1"/>
                <w:sz w:val="20"/>
                <w:szCs w:val="20"/>
              </w:rPr>
              <w:t>Physical Effort and Working Conditions:</w:t>
            </w:r>
          </w:p>
        </w:tc>
      </w:tr>
      <w:tr w:rsidR="003A352F" w:rsidRPr="00373578" w14:paraId="31F59CBE"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52BEB45" w14:textId="77777777" w:rsidR="003A352F" w:rsidRDefault="003A352F" w:rsidP="003A352F">
            <w:pPr>
              <w:pStyle w:val="TableParagraph"/>
              <w:numPr>
                <w:ilvl w:val="0"/>
                <w:numId w:val="18"/>
              </w:numPr>
              <w:tabs>
                <w:tab w:val="left" w:pos="816"/>
              </w:tabs>
              <w:ind w:left="816" w:hanging="358"/>
              <w:rPr>
                <w:sz w:val="21"/>
              </w:rPr>
            </w:pPr>
            <w:r>
              <w:rPr>
                <w:sz w:val="21"/>
              </w:rPr>
              <w:t>Clerking</w:t>
            </w:r>
            <w:r>
              <w:rPr>
                <w:spacing w:val="-11"/>
                <w:sz w:val="21"/>
              </w:rPr>
              <w:t xml:space="preserve"> </w:t>
            </w:r>
            <w:r>
              <w:rPr>
                <w:sz w:val="21"/>
              </w:rPr>
              <w:t>is</w:t>
            </w:r>
            <w:r>
              <w:rPr>
                <w:spacing w:val="-5"/>
                <w:sz w:val="21"/>
              </w:rPr>
              <w:t xml:space="preserve"> </w:t>
            </w:r>
            <w:r>
              <w:rPr>
                <w:sz w:val="21"/>
              </w:rPr>
              <w:t>subject</w:t>
            </w:r>
            <w:r>
              <w:rPr>
                <w:spacing w:val="-5"/>
                <w:sz w:val="21"/>
              </w:rPr>
              <w:t xml:space="preserve"> </w:t>
            </w:r>
            <w:r>
              <w:rPr>
                <w:sz w:val="21"/>
              </w:rPr>
              <w:t>to</w:t>
            </w:r>
            <w:r>
              <w:rPr>
                <w:spacing w:val="-4"/>
                <w:sz w:val="21"/>
              </w:rPr>
              <w:t xml:space="preserve"> </w:t>
            </w:r>
            <w:r>
              <w:rPr>
                <w:sz w:val="21"/>
              </w:rPr>
              <w:t>‘bursts’</w:t>
            </w:r>
            <w:r>
              <w:rPr>
                <w:spacing w:val="-8"/>
                <w:sz w:val="21"/>
              </w:rPr>
              <w:t xml:space="preserve"> </w:t>
            </w:r>
            <w:r>
              <w:rPr>
                <w:sz w:val="21"/>
              </w:rPr>
              <w:t>of</w:t>
            </w:r>
            <w:r>
              <w:rPr>
                <w:spacing w:val="-5"/>
                <w:sz w:val="21"/>
              </w:rPr>
              <w:t xml:space="preserve"> </w:t>
            </w:r>
            <w:r>
              <w:rPr>
                <w:sz w:val="21"/>
              </w:rPr>
              <w:t>intensive</w:t>
            </w:r>
            <w:r>
              <w:rPr>
                <w:spacing w:val="-5"/>
                <w:sz w:val="21"/>
              </w:rPr>
              <w:t xml:space="preserve"> </w:t>
            </w:r>
            <w:r>
              <w:rPr>
                <w:sz w:val="21"/>
              </w:rPr>
              <w:t>activity</w:t>
            </w:r>
            <w:r>
              <w:rPr>
                <w:spacing w:val="-6"/>
                <w:sz w:val="21"/>
              </w:rPr>
              <w:t xml:space="preserve"> </w:t>
            </w:r>
            <w:r>
              <w:rPr>
                <w:sz w:val="21"/>
              </w:rPr>
              <w:t>around</w:t>
            </w:r>
            <w:r>
              <w:rPr>
                <w:spacing w:val="-6"/>
                <w:sz w:val="21"/>
              </w:rPr>
              <w:t xml:space="preserve"> </w:t>
            </w:r>
            <w:r>
              <w:rPr>
                <w:sz w:val="21"/>
              </w:rPr>
              <w:t>the</w:t>
            </w:r>
            <w:r>
              <w:rPr>
                <w:spacing w:val="-7"/>
                <w:sz w:val="21"/>
              </w:rPr>
              <w:t xml:space="preserve"> </w:t>
            </w:r>
            <w:r>
              <w:rPr>
                <w:sz w:val="21"/>
              </w:rPr>
              <w:t>time</w:t>
            </w:r>
            <w:r>
              <w:rPr>
                <w:spacing w:val="-8"/>
                <w:sz w:val="21"/>
              </w:rPr>
              <w:t xml:space="preserve"> </w:t>
            </w:r>
            <w:r>
              <w:rPr>
                <w:sz w:val="21"/>
              </w:rPr>
              <w:t>of</w:t>
            </w:r>
            <w:r>
              <w:rPr>
                <w:spacing w:val="-7"/>
                <w:sz w:val="21"/>
              </w:rPr>
              <w:t xml:space="preserve"> </w:t>
            </w:r>
            <w:r>
              <w:rPr>
                <w:sz w:val="21"/>
              </w:rPr>
              <w:t>meetings,</w:t>
            </w:r>
            <w:r>
              <w:rPr>
                <w:spacing w:val="-6"/>
                <w:sz w:val="21"/>
              </w:rPr>
              <w:t xml:space="preserve"> </w:t>
            </w:r>
            <w:r>
              <w:rPr>
                <w:spacing w:val="-2"/>
                <w:sz w:val="21"/>
              </w:rPr>
              <w:t>publishing</w:t>
            </w:r>
          </w:p>
          <w:p w14:paraId="00ED6DBE" w14:textId="77777777" w:rsidR="003A352F" w:rsidRDefault="003A352F" w:rsidP="003A352F">
            <w:pPr>
              <w:pStyle w:val="TableParagraph"/>
              <w:spacing w:before="43"/>
              <w:ind w:left="818"/>
              <w:rPr>
                <w:sz w:val="21"/>
              </w:rPr>
            </w:pPr>
            <w:r>
              <w:rPr>
                <w:sz w:val="21"/>
              </w:rPr>
              <w:t>required</w:t>
            </w:r>
            <w:r>
              <w:rPr>
                <w:spacing w:val="-10"/>
                <w:sz w:val="21"/>
              </w:rPr>
              <w:t xml:space="preserve"> </w:t>
            </w:r>
            <w:r>
              <w:rPr>
                <w:sz w:val="21"/>
              </w:rPr>
              <w:t>reports,</w:t>
            </w:r>
            <w:r>
              <w:rPr>
                <w:spacing w:val="-6"/>
                <w:sz w:val="21"/>
              </w:rPr>
              <w:t xml:space="preserve"> </w:t>
            </w:r>
            <w:r>
              <w:rPr>
                <w:sz w:val="21"/>
              </w:rPr>
              <w:t>inspection</w:t>
            </w:r>
            <w:r>
              <w:rPr>
                <w:spacing w:val="-5"/>
                <w:sz w:val="21"/>
              </w:rPr>
              <w:t xml:space="preserve"> </w:t>
            </w:r>
            <w:r>
              <w:rPr>
                <w:sz w:val="21"/>
              </w:rPr>
              <w:t>by</w:t>
            </w:r>
            <w:r>
              <w:rPr>
                <w:spacing w:val="-8"/>
                <w:sz w:val="21"/>
              </w:rPr>
              <w:t xml:space="preserve"> </w:t>
            </w:r>
            <w:r>
              <w:rPr>
                <w:sz w:val="21"/>
              </w:rPr>
              <w:t>OFSTED</w:t>
            </w:r>
            <w:r>
              <w:rPr>
                <w:spacing w:val="-5"/>
                <w:sz w:val="21"/>
              </w:rPr>
              <w:t xml:space="preserve"> </w:t>
            </w:r>
            <w:r>
              <w:rPr>
                <w:sz w:val="21"/>
              </w:rPr>
              <w:t>and</w:t>
            </w:r>
            <w:r>
              <w:rPr>
                <w:spacing w:val="-8"/>
                <w:sz w:val="21"/>
              </w:rPr>
              <w:t xml:space="preserve"> </w:t>
            </w:r>
            <w:r>
              <w:rPr>
                <w:sz w:val="21"/>
              </w:rPr>
              <w:t>the</w:t>
            </w:r>
            <w:r>
              <w:rPr>
                <w:spacing w:val="-9"/>
                <w:sz w:val="21"/>
              </w:rPr>
              <w:t xml:space="preserve"> </w:t>
            </w:r>
            <w:r>
              <w:rPr>
                <w:sz w:val="21"/>
              </w:rPr>
              <w:t>activation</w:t>
            </w:r>
            <w:r>
              <w:rPr>
                <w:spacing w:val="-7"/>
                <w:sz w:val="21"/>
              </w:rPr>
              <w:t xml:space="preserve"> </w:t>
            </w:r>
            <w:r>
              <w:rPr>
                <w:sz w:val="21"/>
              </w:rPr>
              <w:t>of</w:t>
            </w:r>
            <w:r>
              <w:rPr>
                <w:spacing w:val="-5"/>
                <w:sz w:val="21"/>
              </w:rPr>
              <w:t xml:space="preserve"> </w:t>
            </w:r>
            <w:r>
              <w:rPr>
                <w:sz w:val="21"/>
              </w:rPr>
              <w:t>statutory</w:t>
            </w:r>
            <w:r>
              <w:rPr>
                <w:spacing w:val="-5"/>
                <w:sz w:val="21"/>
              </w:rPr>
              <w:t xml:space="preserve"> </w:t>
            </w:r>
            <w:r>
              <w:rPr>
                <w:spacing w:val="-2"/>
                <w:sz w:val="21"/>
              </w:rPr>
              <w:t>committees.</w:t>
            </w:r>
          </w:p>
          <w:p w14:paraId="2F97C3ED" w14:textId="77777777" w:rsidR="003A352F" w:rsidRDefault="003A352F" w:rsidP="003A352F">
            <w:pPr>
              <w:pStyle w:val="TableParagraph"/>
              <w:numPr>
                <w:ilvl w:val="0"/>
                <w:numId w:val="18"/>
              </w:numPr>
              <w:tabs>
                <w:tab w:val="left" w:pos="816"/>
                <w:tab w:val="left" w:pos="818"/>
              </w:tabs>
              <w:spacing w:before="235" w:line="280" w:lineRule="auto"/>
              <w:ind w:right="355"/>
              <w:rPr>
                <w:sz w:val="21"/>
              </w:rPr>
            </w:pPr>
            <w:r>
              <w:rPr>
                <w:sz w:val="21"/>
              </w:rPr>
              <w:t>Depending</w:t>
            </w:r>
            <w:r>
              <w:rPr>
                <w:spacing w:val="-5"/>
                <w:sz w:val="21"/>
              </w:rPr>
              <w:t xml:space="preserve"> </w:t>
            </w:r>
            <w:r>
              <w:rPr>
                <w:sz w:val="21"/>
              </w:rPr>
              <w:t>on</w:t>
            </w:r>
            <w:r>
              <w:rPr>
                <w:spacing w:val="-4"/>
                <w:sz w:val="21"/>
              </w:rPr>
              <w:t xml:space="preserve"> </w:t>
            </w:r>
            <w:r>
              <w:rPr>
                <w:sz w:val="21"/>
              </w:rPr>
              <w:t>circumstances,</w:t>
            </w:r>
            <w:r>
              <w:rPr>
                <w:spacing w:val="-3"/>
                <w:sz w:val="21"/>
              </w:rPr>
              <w:t xml:space="preserve"> </w:t>
            </w:r>
            <w:r>
              <w:rPr>
                <w:sz w:val="21"/>
              </w:rPr>
              <w:t>some</w:t>
            </w:r>
            <w:r>
              <w:rPr>
                <w:spacing w:val="-3"/>
                <w:sz w:val="21"/>
              </w:rPr>
              <w:t xml:space="preserve"> </w:t>
            </w:r>
            <w:r>
              <w:rPr>
                <w:sz w:val="21"/>
              </w:rPr>
              <w:t>clerks</w:t>
            </w:r>
            <w:r>
              <w:rPr>
                <w:spacing w:val="-3"/>
                <w:sz w:val="21"/>
              </w:rPr>
              <w:t xml:space="preserve"> </w:t>
            </w:r>
            <w:r>
              <w:rPr>
                <w:sz w:val="21"/>
              </w:rPr>
              <w:t>work</w:t>
            </w:r>
            <w:r>
              <w:rPr>
                <w:spacing w:val="-5"/>
                <w:sz w:val="21"/>
              </w:rPr>
              <w:t xml:space="preserve"> </w:t>
            </w:r>
            <w:r>
              <w:rPr>
                <w:sz w:val="21"/>
              </w:rPr>
              <w:t>from</w:t>
            </w:r>
            <w:r>
              <w:rPr>
                <w:spacing w:val="-1"/>
                <w:sz w:val="21"/>
              </w:rPr>
              <w:t xml:space="preserve"> </w:t>
            </w:r>
            <w:r>
              <w:rPr>
                <w:sz w:val="21"/>
              </w:rPr>
              <w:t>home</w:t>
            </w:r>
            <w:r>
              <w:rPr>
                <w:spacing w:val="-3"/>
                <w:sz w:val="21"/>
              </w:rPr>
              <w:t xml:space="preserve"> </w:t>
            </w:r>
            <w:r>
              <w:rPr>
                <w:sz w:val="21"/>
              </w:rPr>
              <w:t>and</w:t>
            </w:r>
            <w:r>
              <w:rPr>
                <w:spacing w:val="-2"/>
                <w:sz w:val="21"/>
              </w:rPr>
              <w:t xml:space="preserve"> </w:t>
            </w:r>
            <w:r>
              <w:rPr>
                <w:sz w:val="21"/>
              </w:rPr>
              <w:t>are</w:t>
            </w:r>
            <w:r>
              <w:rPr>
                <w:spacing w:val="-3"/>
                <w:sz w:val="21"/>
              </w:rPr>
              <w:t xml:space="preserve"> </w:t>
            </w:r>
            <w:r>
              <w:rPr>
                <w:sz w:val="21"/>
              </w:rPr>
              <w:t>expected</w:t>
            </w:r>
            <w:r>
              <w:rPr>
                <w:spacing w:val="-3"/>
                <w:sz w:val="21"/>
              </w:rPr>
              <w:t xml:space="preserve"> </w:t>
            </w:r>
            <w:r>
              <w:rPr>
                <w:sz w:val="21"/>
              </w:rPr>
              <w:t>to</w:t>
            </w:r>
            <w:r>
              <w:rPr>
                <w:spacing w:val="-4"/>
                <w:sz w:val="21"/>
              </w:rPr>
              <w:t xml:space="preserve"> </w:t>
            </w:r>
            <w:r>
              <w:rPr>
                <w:sz w:val="21"/>
              </w:rPr>
              <w:t>have</w:t>
            </w:r>
            <w:r>
              <w:rPr>
                <w:spacing w:val="-2"/>
                <w:sz w:val="21"/>
              </w:rPr>
              <w:t xml:space="preserve"> </w:t>
            </w:r>
            <w:r>
              <w:rPr>
                <w:sz w:val="21"/>
              </w:rPr>
              <w:t>and be able to effectively use IT, including word-processing and email.</w:t>
            </w:r>
          </w:p>
          <w:p w14:paraId="6C4433E3" w14:textId="77777777" w:rsidR="003A352F" w:rsidRDefault="003A352F" w:rsidP="003A352F">
            <w:pPr>
              <w:pStyle w:val="TableParagraph"/>
              <w:numPr>
                <w:ilvl w:val="0"/>
                <w:numId w:val="17"/>
              </w:numPr>
              <w:tabs>
                <w:tab w:val="left" w:pos="816"/>
                <w:tab w:val="left" w:pos="818"/>
              </w:tabs>
              <w:spacing w:before="189" w:line="280" w:lineRule="auto"/>
              <w:ind w:right="332"/>
              <w:rPr>
                <w:sz w:val="21"/>
              </w:rPr>
            </w:pPr>
            <w:r>
              <w:rPr>
                <w:sz w:val="21"/>
              </w:rPr>
              <w:t>Most</w:t>
            </w:r>
            <w:r>
              <w:rPr>
                <w:spacing w:val="-1"/>
                <w:sz w:val="21"/>
              </w:rPr>
              <w:t xml:space="preserve"> </w:t>
            </w:r>
            <w:r>
              <w:rPr>
                <w:sz w:val="21"/>
              </w:rPr>
              <w:t>meetings</w:t>
            </w:r>
            <w:r>
              <w:rPr>
                <w:spacing w:val="-3"/>
                <w:sz w:val="21"/>
              </w:rPr>
              <w:t xml:space="preserve"> </w:t>
            </w:r>
            <w:r>
              <w:rPr>
                <w:sz w:val="21"/>
              </w:rPr>
              <w:t>and</w:t>
            </w:r>
            <w:r>
              <w:rPr>
                <w:spacing w:val="-5"/>
                <w:sz w:val="21"/>
              </w:rPr>
              <w:t xml:space="preserve"> </w:t>
            </w:r>
            <w:r>
              <w:rPr>
                <w:sz w:val="21"/>
              </w:rPr>
              <w:t>much</w:t>
            </w:r>
            <w:r>
              <w:rPr>
                <w:spacing w:val="-1"/>
                <w:sz w:val="21"/>
              </w:rPr>
              <w:t xml:space="preserve"> </w:t>
            </w:r>
            <w:r>
              <w:rPr>
                <w:sz w:val="21"/>
              </w:rPr>
              <w:t>of</w:t>
            </w:r>
            <w:r>
              <w:rPr>
                <w:spacing w:val="-1"/>
                <w:sz w:val="21"/>
              </w:rPr>
              <w:t xml:space="preserve"> </w:t>
            </w:r>
            <w:r>
              <w:rPr>
                <w:sz w:val="21"/>
              </w:rPr>
              <w:t>the</w:t>
            </w:r>
            <w:r>
              <w:rPr>
                <w:spacing w:val="-3"/>
                <w:sz w:val="21"/>
              </w:rPr>
              <w:t xml:space="preserve"> </w:t>
            </w:r>
            <w:r>
              <w:rPr>
                <w:sz w:val="21"/>
              </w:rPr>
              <w:t>work</w:t>
            </w:r>
            <w:r>
              <w:rPr>
                <w:spacing w:val="-5"/>
                <w:sz w:val="21"/>
              </w:rPr>
              <w:t xml:space="preserve"> </w:t>
            </w:r>
            <w:r>
              <w:rPr>
                <w:sz w:val="21"/>
              </w:rPr>
              <w:t>of</w:t>
            </w:r>
            <w:r>
              <w:rPr>
                <w:spacing w:val="-4"/>
                <w:sz w:val="21"/>
              </w:rPr>
              <w:t xml:space="preserve"> </w:t>
            </w:r>
            <w:r>
              <w:rPr>
                <w:sz w:val="21"/>
              </w:rPr>
              <w:t>the board,</w:t>
            </w:r>
            <w:r>
              <w:rPr>
                <w:spacing w:val="-3"/>
                <w:sz w:val="21"/>
              </w:rPr>
              <w:t xml:space="preserve"> </w:t>
            </w:r>
            <w:r>
              <w:rPr>
                <w:sz w:val="21"/>
              </w:rPr>
              <w:t>and</w:t>
            </w:r>
            <w:r>
              <w:rPr>
                <w:spacing w:val="-5"/>
                <w:sz w:val="21"/>
              </w:rPr>
              <w:t xml:space="preserve"> </w:t>
            </w:r>
            <w:r>
              <w:rPr>
                <w:sz w:val="21"/>
              </w:rPr>
              <w:t>therefore</w:t>
            </w:r>
            <w:r>
              <w:rPr>
                <w:spacing w:val="-3"/>
                <w:sz w:val="21"/>
              </w:rPr>
              <w:t xml:space="preserve"> </w:t>
            </w:r>
            <w:r>
              <w:rPr>
                <w:sz w:val="21"/>
              </w:rPr>
              <w:t>the</w:t>
            </w:r>
            <w:r>
              <w:rPr>
                <w:spacing w:val="-5"/>
                <w:sz w:val="21"/>
              </w:rPr>
              <w:t xml:space="preserve"> </w:t>
            </w:r>
            <w:r>
              <w:rPr>
                <w:sz w:val="21"/>
              </w:rPr>
              <w:t>clerk,</w:t>
            </w:r>
            <w:r>
              <w:rPr>
                <w:spacing w:val="-3"/>
                <w:sz w:val="21"/>
              </w:rPr>
              <w:t xml:space="preserve"> </w:t>
            </w:r>
            <w:proofErr w:type="gramStart"/>
            <w:r>
              <w:rPr>
                <w:sz w:val="21"/>
              </w:rPr>
              <w:t>is</w:t>
            </w:r>
            <w:proofErr w:type="gramEnd"/>
            <w:r>
              <w:rPr>
                <w:spacing w:val="-2"/>
                <w:sz w:val="21"/>
              </w:rPr>
              <w:t xml:space="preserve"> </w:t>
            </w:r>
            <w:r>
              <w:rPr>
                <w:sz w:val="21"/>
              </w:rPr>
              <w:t>undertaken</w:t>
            </w:r>
            <w:r>
              <w:rPr>
                <w:spacing w:val="-4"/>
                <w:sz w:val="21"/>
              </w:rPr>
              <w:t xml:space="preserve"> </w:t>
            </w:r>
            <w:r>
              <w:rPr>
                <w:sz w:val="21"/>
              </w:rPr>
              <w:t>in the evening.</w:t>
            </w:r>
          </w:p>
          <w:p w14:paraId="353FD400" w14:textId="303411FB" w:rsidR="003A352F" w:rsidRDefault="003A352F" w:rsidP="003A352F">
            <w:pPr>
              <w:pStyle w:val="TableParagraph"/>
              <w:numPr>
                <w:ilvl w:val="0"/>
                <w:numId w:val="17"/>
              </w:numPr>
              <w:tabs>
                <w:tab w:val="left" w:pos="816"/>
                <w:tab w:val="left" w:pos="818"/>
              </w:tabs>
              <w:spacing w:before="189" w:line="280" w:lineRule="auto"/>
              <w:ind w:right="332"/>
              <w:rPr>
                <w:sz w:val="21"/>
              </w:rPr>
            </w:pPr>
            <w:proofErr w:type="gramStart"/>
            <w:r>
              <w:rPr>
                <w:sz w:val="21"/>
              </w:rPr>
              <w:t>Clerking</w:t>
            </w:r>
            <w:proofErr w:type="gramEnd"/>
            <w:r>
              <w:rPr>
                <w:spacing w:val="-9"/>
                <w:sz w:val="21"/>
              </w:rPr>
              <w:t xml:space="preserve"> </w:t>
            </w:r>
            <w:r>
              <w:rPr>
                <w:sz w:val="21"/>
              </w:rPr>
              <w:t>involves</w:t>
            </w:r>
            <w:r>
              <w:rPr>
                <w:spacing w:val="-5"/>
                <w:sz w:val="21"/>
              </w:rPr>
              <w:t xml:space="preserve"> </w:t>
            </w:r>
            <w:r>
              <w:rPr>
                <w:sz w:val="21"/>
              </w:rPr>
              <w:t>lone</w:t>
            </w:r>
            <w:r>
              <w:rPr>
                <w:spacing w:val="-7"/>
                <w:sz w:val="21"/>
              </w:rPr>
              <w:t xml:space="preserve"> </w:t>
            </w:r>
            <w:r>
              <w:rPr>
                <w:sz w:val="21"/>
              </w:rPr>
              <w:t>working</w:t>
            </w:r>
            <w:r>
              <w:rPr>
                <w:spacing w:val="-7"/>
                <w:sz w:val="21"/>
              </w:rPr>
              <w:t xml:space="preserve"> </w:t>
            </w:r>
            <w:r>
              <w:rPr>
                <w:sz w:val="21"/>
              </w:rPr>
              <w:t>on</w:t>
            </w:r>
            <w:r>
              <w:rPr>
                <w:spacing w:val="-4"/>
                <w:sz w:val="21"/>
              </w:rPr>
              <w:t xml:space="preserve"> </w:t>
            </w:r>
            <w:r>
              <w:rPr>
                <w:sz w:val="21"/>
              </w:rPr>
              <w:t>a</w:t>
            </w:r>
            <w:r>
              <w:rPr>
                <w:spacing w:val="-6"/>
                <w:sz w:val="21"/>
              </w:rPr>
              <w:t xml:space="preserve"> </w:t>
            </w:r>
            <w:r>
              <w:rPr>
                <w:sz w:val="21"/>
              </w:rPr>
              <w:t>regular</w:t>
            </w:r>
            <w:r>
              <w:rPr>
                <w:spacing w:val="-4"/>
                <w:sz w:val="21"/>
              </w:rPr>
              <w:t xml:space="preserve"> </w:t>
            </w:r>
            <w:r>
              <w:rPr>
                <w:spacing w:val="-2"/>
                <w:sz w:val="21"/>
              </w:rPr>
              <w:t>basis.</w:t>
            </w:r>
          </w:p>
          <w:p w14:paraId="1390B828" w14:textId="180919EB" w:rsidR="003A352F" w:rsidRPr="003A352F" w:rsidRDefault="003A352F" w:rsidP="003A352F">
            <w:pPr>
              <w:spacing w:after="19" w:line="276" w:lineRule="auto"/>
              <w:jc w:val="both"/>
              <w:rPr>
                <w:rStyle w:val="Memosignatu"/>
                <w:rFonts w:ascii="Century Gothic" w:hAnsi="Century Gothic"/>
                <w:sz w:val="20"/>
                <w:szCs w:val="20"/>
              </w:rPr>
            </w:pPr>
          </w:p>
        </w:tc>
      </w:tr>
      <w:tr w:rsidR="003A352F" w:rsidRPr="00373578" w14:paraId="33F6D055"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0070C0"/>
          </w:tcPr>
          <w:p w14:paraId="08C2CB1D" w14:textId="60BCB3FA" w:rsidR="003A352F" w:rsidRPr="00373578" w:rsidRDefault="003A352F" w:rsidP="003A352F">
            <w:pPr>
              <w:spacing w:after="19" w:line="276" w:lineRule="auto"/>
              <w:jc w:val="both"/>
              <w:rPr>
                <w:rStyle w:val="Memosignatu"/>
                <w:rFonts w:ascii="Century Gothic" w:hAnsi="Century Gothic"/>
                <w:color w:val="FFFFFF" w:themeColor="background1"/>
                <w:sz w:val="20"/>
                <w:szCs w:val="20"/>
              </w:rPr>
            </w:pPr>
            <w:r w:rsidRPr="00373578">
              <w:rPr>
                <w:rStyle w:val="Memosignatu"/>
                <w:rFonts w:ascii="Century Gothic" w:hAnsi="Century Gothic"/>
                <w:color w:val="FFFFFF" w:themeColor="background1"/>
                <w:sz w:val="20"/>
                <w:szCs w:val="20"/>
              </w:rPr>
              <w:lastRenderedPageBreak/>
              <w:t>Contacts and Relationships:</w:t>
            </w:r>
          </w:p>
        </w:tc>
      </w:tr>
      <w:tr w:rsidR="003A352F" w:rsidRPr="00373578" w14:paraId="0A3CC90F"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E513CE3" w14:textId="77777777" w:rsidR="003A352F" w:rsidRDefault="003A352F" w:rsidP="003A352F">
            <w:pPr>
              <w:pStyle w:val="TableParagraph"/>
              <w:numPr>
                <w:ilvl w:val="0"/>
                <w:numId w:val="19"/>
              </w:numPr>
              <w:tabs>
                <w:tab w:val="left" w:pos="455"/>
                <w:tab w:val="left" w:pos="458"/>
              </w:tabs>
              <w:spacing w:line="278" w:lineRule="auto"/>
              <w:ind w:right="94"/>
              <w:rPr>
                <w:sz w:val="21"/>
              </w:rPr>
            </w:pPr>
            <w:r>
              <w:rPr>
                <w:sz w:val="21"/>
              </w:rPr>
              <w:t>Must</w:t>
            </w:r>
            <w:r>
              <w:rPr>
                <w:spacing w:val="-2"/>
                <w:sz w:val="21"/>
              </w:rPr>
              <w:t xml:space="preserve"> </w:t>
            </w:r>
            <w:r>
              <w:rPr>
                <w:sz w:val="21"/>
              </w:rPr>
              <w:t>establish</w:t>
            </w:r>
            <w:r>
              <w:rPr>
                <w:spacing w:val="-2"/>
                <w:sz w:val="21"/>
              </w:rPr>
              <w:t xml:space="preserve"> </w:t>
            </w:r>
            <w:r>
              <w:rPr>
                <w:sz w:val="21"/>
              </w:rPr>
              <w:t>good</w:t>
            </w:r>
            <w:r>
              <w:rPr>
                <w:spacing w:val="-4"/>
                <w:sz w:val="21"/>
              </w:rPr>
              <w:t xml:space="preserve"> </w:t>
            </w:r>
            <w:r>
              <w:rPr>
                <w:sz w:val="21"/>
              </w:rPr>
              <w:t>relationships</w:t>
            </w:r>
            <w:r>
              <w:rPr>
                <w:spacing w:val="-3"/>
                <w:sz w:val="21"/>
              </w:rPr>
              <w:t xml:space="preserve"> </w:t>
            </w:r>
            <w:r>
              <w:rPr>
                <w:sz w:val="21"/>
              </w:rPr>
              <w:t>with</w:t>
            </w:r>
            <w:r>
              <w:rPr>
                <w:spacing w:val="-2"/>
                <w:sz w:val="21"/>
              </w:rPr>
              <w:t xml:space="preserve"> </w:t>
            </w:r>
            <w:r>
              <w:rPr>
                <w:sz w:val="21"/>
              </w:rPr>
              <w:t>all</w:t>
            </w:r>
            <w:r>
              <w:rPr>
                <w:spacing w:val="-2"/>
                <w:sz w:val="21"/>
              </w:rPr>
              <w:t xml:space="preserve"> </w:t>
            </w:r>
            <w:r>
              <w:rPr>
                <w:sz w:val="21"/>
              </w:rPr>
              <w:t>governors,</w:t>
            </w:r>
            <w:r>
              <w:rPr>
                <w:spacing w:val="-4"/>
                <w:sz w:val="21"/>
              </w:rPr>
              <w:t xml:space="preserve"> </w:t>
            </w:r>
            <w:r>
              <w:rPr>
                <w:sz w:val="21"/>
              </w:rPr>
              <w:t>particularly</w:t>
            </w:r>
            <w:r>
              <w:rPr>
                <w:spacing w:val="-3"/>
                <w:sz w:val="21"/>
              </w:rPr>
              <w:t xml:space="preserve"> </w:t>
            </w:r>
            <w:r>
              <w:rPr>
                <w:sz w:val="21"/>
              </w:rPr>
              <w:t>the</w:t>
            </w:r>
            <w:r>
              <w:rPr>
                <w:spacing w:val="-4"/>
                <w:sz w:val="21"/>
              </w:rPr>
              <w:t xml:space="preserve"> </w:t>
            </w:r>
            <w:r>
              <w:rPr>
                <w:sz w:val="21"/>
              </w:rPr>
              <w:t>chair</w:t>
            </w:r>
            <w:r>
              <w:rPr>
                <w:spacing w:val="-2"/>
                <w:sz w:val="21"/>
              </w:rPr>
              <w:t xml:space="preserve"> </w:t>
            </w:r>
            <w:r>
              <w:rPr>
                <w:sz w:val="21"/>
              </w:rPr>
              <w:t>and</w:t>
            </w:r>
            <w:r>
              <w:rPr>
                <w:spacing w:val="-4"/>
                <w:sz w:val="21"/>
              </w:rPr>
              <w:t xml:space="preserve"> </w:t>
            </w:r>
            <w:r>
              <w:rPr>
                <w:sz w:val="21"/>
              </w:rPr>
              <w:t>committee</w:t>
            </w:r>
            <w:r>
              <w:rPr>
                <w:spacing w:val="-4"/>
                <w:sz w:val="21"/>
              </w:rPr>
              <w:t xml:space="preserve"> </w:t>
            </w:r>
            <w:r>
              <w:rPr>
                <w:sz w:val="21"/>
              </w:rPr>
              <w:t>chairs (if applicable) and the headteacher.</w:t>
            </w:r>
            <w:r>
              <w:rPr>
                <w:spacing w:val="40"/>
                <w:sz w:val="21"/>
              </w:rPr>
              <w:t xml:space="preserve"> </w:t>
            </w:r>
            <w:r>
              <w:rPr>
                <w:sz w:val="21"/>
              </w:rPr>
              <w:t>The chair/head/clerk relationship is particularly important in effective governance.</w:t>
            </w:r>
          </w:p>
          <w:p w14:paraId="3D99CE45" w14:textId="401987B8" w:rsidR="003A352F" w:rsidRPr="003A352F" w:rsidRDefault="003A352F" w:rsidP="003A352F">
            <w:pPr>
              <w:pStyle w:val="TableParagraph"/>
              <w:numPr>
                <w:ilvl w:val="0"/>
                <w:numId w:val="19"/>
              </w:numPr>
              <w:tabs>
                <w:tab w:val="left" w:pos="455"/>
              </w:tabs>
              <w:spacing w:before="194"/>
              <w:ind w:left="455" w:hanging="358"/>
              <w:rPr>
                <w:sz w:val="21"/>
              </w:rPr>
            </w:pPr>
            <w:r w:rsidRPr="003A352F">
              <w:rPr>
                <w:sz w:val="21"/>
              </w:rPr>
              <w:t>Will</w:t>
            </w:r>
            <w:r w:rsidRPr="003A352F">
              <w:rPr>
                <w:spacing w:val="-7"/>
                <w:sz w:val="21"/>
              </w:rPr>
              <w:t xml:space="preserve"> </w:t>
            </w:r>
            <w:r w:rsidRPr="003A352F">
              <w:rPr>
                <w:sz w:val="21"/>
              </w:rPr>
              <w:t>need</w:t>
            </w:r>
            <w:r w:rsidRPr="003A352F">
              <w:rPr>
                <w:spacing w:val="-7"/>
                <w:sz w:val="21"/>
              </w:rPr>
              <w:t xml:space="preserve"> </w:t>
            </w:r>
            <w:r w:rsidRPr="003A352F">
              <w:rPr>
                <w:sz w:val="21"/>
              </w:rPr>
              <w:t>to</w:t>
            </w:r>
            <w:r w:rsidRPr="003A352F">
              <w:rPr>
                <w:spacing w:val="-4"/>
                <w:sz w:val="21"/>
              </w:rPr>
              <w:t xml:space="preserve"> </w:t>
            </w:r>
            <w:r w:rsidRPr="003A352F">
              <w:rPr>
                <w:sz w:val="21"/>
              </w:rPr>
              <w:t>establish</w:t>
            </w:r>
            <w:r w:rsidRPr="003A352F">
              <w:rPr>
                <w:spacing w:val="-5"/>
                <w:sz w:val="21"/>
              </w:rPr>
              <w:t xml:space="preserve"> </w:t>
            </w:r>
            <w:r w:rsidRPr="003A352F">
              <w:rPr>
                <w:sz w:val="21"/>
              </w:rPr>
              <w:t>good</w:t>
            </w:r>
            <w:r w:rsidRPr="003A352F">
              <w:rPr>
                <w:spacing w:val="-9"/>
                <w:sz w:val="21"/>
              </w:rPr>
              <w:t xml:space="preserve"> </w:t>
            </w:r>
            <w:r w:rsidRPr="003A352F">
              <w:rPr>
                <w:sz w:val="21"/>
              </w:rPr>
              <w:t>working</w:t>
            </w:r>
            <w:r w:rsidRPr="003A352F">
              <w:rPr>
                <w:spacing w:val="-6"/>
                <w:sz w:val="21"/>
              </w:rPr>
              <w:t xml:space="preserve"> </w:t>
            </w:r>
            <w:r w:rsidRPr="003A352F">
              <w:rPr>
                <w:sz w:val="21"/>
              </w:rPr>
              <w:t>relationships</w:t>
            </w:r>
            <w:r w:rsidRPr="003A352F">
              <w:rPr>
                <w:spacing w:val="-6"/>
                <w:sz w:val="21"/>
              </w:rPr>
              <w:t xml:space="preserve"> </w:t>
            </w:r>
            <w:r w:rsidRPr="003A352F">
              <w:rPr>
                <w:sz w:val="21"/>
              </w:rPr>
              <w:t>with</w:t>
            </w:r>
            <w:r w:rsidRPr="003A352F">
              <w:rPr>
                <w:spacing w:val="-5"/>
                <w:sz w:val="21"/>
              </w:rPr>
              <w:t xml:space="preserve"> </w:t>
            </w:r>
            <w:r w:rsidRPr="003A352F">
              <w:rPr>
                <w:sz w:val="21"/>
              </w:rPr>
              <w:t>the</w:t>
            </w:r>
            <w:r w:rsidRPr="003A352F">
              <w:rPr>
                <w:spacing w:val="-6"/>
                <w:sz w:val="21"/>
              </w:rPr>
              <w:t xml:space="preserve"> </w:t>
            </w:r>
            <w:r w:rsidRPr="003A352F">
              <w:rPr>
                <w:sz w:val="21"/>
              </w:rPr>
              <w:t>LA</w:t>
            </w:r>
            <w:r w:rsidRPr="003A352F">
              <w:rPr>
                <w:spacing w:val="-6"/>
                <w:sz w:val="21"/>
              </w:rPr>
              <w:t xml:space="preserve"> </w:t>
            </w:r>
            <w:r w:rsidRPr="003A352F">
              <w:rPr>
                <w:sz w:val="21"/>
              </w:rPr>
              <w:t>and</w:t>
            </w:r>
            <w:r w:rsidRPr="003A352F">
              <w:rPr>
                <w:spacing w:val="-7"/>
                <w:sz w:val="21"/>
              </w:rPr>
              <w:t xml:space="preserve"> </w:t>
            </w:r>
            <w:r w:rsidRPr="003A352F">
              <w:rPr>
                <w:sz w:val="21"/>
              </w:rPr>
              <w:t>its</w:t>
            </w:r>
            <w:r w:rsidRPr="003A352F">
              <w:rPr>
                <w:spacing w:val="-5"/>
                <w:sz w:val="21"/>
              </w:rPr>
              <w:t xml:space="preserve"> </w:t>
            </w:r>
            <w:r w:rsidRPr="003A352F">
              <w:rPr>
                <w:sz w:val="21"/>
              </w:rPr>
              <w:t>officers,</w:t>
            </w:r>
            <w:r w:rsidRPr="003A352F">
              <w:rPr>
                <w:spacing w:val="-7"/>
                <w:sz w:val="21"/>
              </w:rPr>
              <w:t xml:space="preserve"> </w:t>
            </w:r>
            <w:r w:rsidRPr="003A352F">
              <w:rPr>
                <w:sz w:val="21"/>
              </w:rPr>
              <w:t>particularly</w:t>
            </w:r>
            <w:r w:rsidRPr="003A352F">
              <w:rPr>
                <w:spacing w:val="-5"/>
                <w:sz w:val="21"/>
              </w:rPr>
              <w:t xml:space="preserve"> </w:t>
            </w:r>
            <w:r w:rsidRPr="003A352F">
              <w:rPr>
                <w:spacing w:val="-4"/>
                <w:sz w:val="21"/>
              </w:rPr>
              <w:t>with</w:t>
            </w:r>
            <w:r>
              <w:rPr>
                <w:spacing w:val="-4"/>
                <w:sz w:val="21"/>
              </w:rPr>
              <w:t xml:space="preserve"> </w:t>
            </w:r>
            <w:r w:rsidRPr="003A352F">
              <w:rPr>
                <w:sz w:val="21"/>
              </w:rPr>
              <w:t>‘Governor</w:t>
            </w:r>
            <w:r w:rsidRPr="003A352F">
              <w:rPr>
                <w:spacing w:val="-10"/>
                <w:sz w:val="21"/>
              </w:rPr>
              <w:t xml:space="preserve"> </w:t>
            </w:r>
            <w:r w:rsidRPr="003A352F">
              <w:rPr>
                <w:sz w:val="21"/>
              </w:rPr>
              <w:t>Services’</w:t>
            </w:r>
            <w:r w:rsidRPr="003A352F">
              <w:rPr>
                <w:spacing w:val="-9"/>
                <w:sz w:val="21"/>
              </w:rPr>
              <w:t xml:space="preserve"> </w:t>
            </w:r>
            <w:r w:rsidRPr="003A352F">
              <w:rPr>
                <w:spacing w:val="-2"/>
                <w:sz w:val="21"/>
              </w:rPr>
              <w:t>staff.</w:t>
            </w:r>
          </w:p>
          <w:p w14:paraId="723F8777" w14:textId="018324E2" w:rsidR="003A352F" w:rsidRPr="003A352F" w:rsidRDefault="003A352F" w:rsidP="003A352F">
            <w:pPr>
              <w:spacing w:after="19" w:line="276" w:lineRule="auto"/>
              <w:jc w:val="both"/>
              <w:rPr>
                <w:rStyle w:val="Memosignatu"/>
                <w:rFonts w:ascii="Century Gothic" w:hAnsi="Century Gothic"/>
                <w:sz w:val="20"/>
                <w:szCs w:val="20"/>
              </w:rPr>
            </w:pPr>
          </w:p>
        </w:tc>
      </w:tr>
      <w:tr w:rsidR="003A352F" w:rsidRPr="00373578" w14:paraId="037FD882"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0070C0"/>
          </w:tcPr>
          <w:p w14:paraId="70A84C31" w14:textId="6373BAEA" w:rsidR="003A352F" w:rsidRPr="00373578" w:rsidRDefault="003A352F" w:rsidP="003A352F">
            <w:pPr>
              <w:spacing w:after="19" w:line="276" w:lineRule="auto"/>
              <w:jc w:val="both"/>
              <w:rPr>
                <w:rStyle w:val="Memosignatu"/>
                <w:rFonts w:ascii="Century Gothic" w:hAnsi="Century Gothic"/>
                <w:color w:val="FFFFFF" w:themeColor="background1"/>
                <w:sz w:val="20"/>
                <w:szCs w:val="20"/>
              </w:rPr>
            </w:pPr>
            <w:r w:rsidRPr="00373578">
              <w:rPr>
                <w:rStyle w:val="Memosignatu"/>
                <w:rFonts w:ascii="Century Gothic" w:hAnsi="Century Gothic"/>
                <w:color w:val="FFFFFF" w:themeColor="background1"/>
                <w:sz w:val="20"/>
                <w:szCs w:val="20"/>
              </w:rPr>
              <w:t>Additional information:</w:t>
            </w:r>
          </w:p>
        </w:tc>
      </w:tr>
      <w:tr w:rsidR="003A352F" w:rsidRPr="00373578" w14:paraId="5C57DFD7"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657AB6A" w14:textId="08BC40E4" w:rsidR="003A352F" w:rsidRPr="003A352F" w:rsidRDefault="003A352F" w:rsidP="003A352F">
            <w:pPr>
              <w:spacing w:after="19" w:line="276" w:lineRule="auto"/>
              <w:jc w:val="both"/>
              <w:rPr>
                <w:rStyle w:val="Memosignatu"/>
                <w:rFonts w:ascii="Century Gothic" w:hAnsi="Century Gothic"/>
                <w:sz w:val="20"/>
                <w:szCs w:val="20"/>
              </w:rPr>
            </w:pPr>
            <w:r w:rsidRPr="003A352F">
              <w:rPr>
                <w:rFonts w:ascii="Century Gothic" w:hAnsi="Century Gothic"/>
                <w:sz w:val="21"/>
              </w:rPr>
              <w:t>The</w:t>
            </w:r>
            <w:r w:rsidRPr="003A352F">
              <w:rPr>
                <w:rFonts w:ascii="Century Gothic" w:hAnsi="Century Gothic"/>
                <w:spacing w:val="-3"/>
                <w:sz w:val="21"/>
              </w:rPr>
              <w:t xml:space="preserve"> </w:t>
            </w:r>
            <w:r w:rsidRPr="003A352F">
              <w:rPr>
                <w:rFonts w:ascii="Century Gothic" w:hAnsi="Century Gothic"/>
                <w:sz w:val="21"/>
              </w:rPr>
              <w:t>clerk</w:t>
            </w:r>
            <w:r w:rsidRPr="003A352F">
              <w:rPr>
                <w:rFonts w:ascii="Century Gothic" w:hAnsi="Century Gothic"/>
                <w:spacing w:val="-2"/>
                <w:sz w:val="21"/>
              </w:rPr>
              <w:t xml:space="preserve"> </w:t>
            </w:r>
            <w:r w:rsidRPr="003A352F">
              <w:rPr>
                <w:rFonts w:ascii="Century Gothic" w:hAnsi="Century Gothic"/>
                <w:sz w:val="21"/>
              </w:rPr>
              <w:t>needs</w:t>
            </w:r>
            <w:r w:rsidRPr="003A352F">
              <w:rPr>
                <w:rFonts w:ascii="Century Gothic" w:hAnsi="Century Gothic"/>
                <w:spacing w:val="-2"/>
                <w:sz w:val="21"/>
              </w:rPr>
              <w:t xml:space="preserve"> </w:t>
            </w:r>
            <w:r w:rsidRPr="003A352F">
              <w:rPr>
                <w:rFonts w:ascii="Century Gothic" w:hAnsi="Century Gothic"/>
                <w:sz w:val="21"/>
              </w:rPr>
              <w:t>to</w:t>
            </w:r>
            <w:r w:rsidRPr="003A352F">
              <w:rPr>
                <w:rFonts w:ascii="Century Gothic" w:hAnsi="Century Gothic"/>
                <w:spacing w:val="-1"/>
                <w:sz w:val="21"/>
              </w:rPr>
              <w:t xml:space="preserve"> </w:t>
            </w:r>
            <w:r w:rsidRPr="003A352F">
              <w:rPr>
                <w:rFonts w:ascii="Century Gothic" w:hAnsi="Century Gothic"/>
                <w:sz w:val="21"/>
              </w:rPr>
              <w:t>be</w:t>
            </w:r>
            <w:r w:rsidRPr="003A352F">
              <w:rPr>
                <w:rFonts w:ascii="Century Gothic" w:hAnsi="Century Gothic"/>
                <w:spacing w:val="-3"/>
                <w:sz w:val="21"/>
              </w:rPr>
              <w:t xml:space="preserve"> </w:t>
            </w:r>
            <w:r w:rsidRPr="003A352F">
              <w:rPr>
                <w:rFonts w:ascii="Century Gothic" w:hAnsi="Century Gothic"/>
                <w:sz w:val="21"/>
              </w:rPr>
              <w:t>able</w:t>
            </w:r>
            <w:r w:rsidRPr="003A352F">
              <w:rPr>
                <w:rFonts w:ascii="Century Gothic" w:hAnsi="Century Gothic"/>
                <w:spacing w:val="-3"/>
                <w:sz w:val="21"/>
              </w:rPr>
              <w:t xml:space="preserve"> </w:t>
            </w:r>
            <w:r w:rsidRPr="003A352F">
              <w:rPr>
                <w:rFonts w:ascii="Century Gothic" w:hAnsi="Century Gothic"/>
                <w:sz w:val="21"/>
              </w:rPr>
              <w:t>to</w:t>
            </w:r>
            <w:r w:rsidRPr="003A352F">
              <w:rPr>
                <w:rFonts w:ascii="Century Gothic" w:hAnsi="Century Gothic"/>
                <w:spacing w:val="-1"/>
                <w:sz w:val="21"/>
              </w:rPr>
              <w:t xml:space="preserve"> </w:t>
            </w:r>
            <w:r w:rsidRPr="003A352F">
              <w:rPr>
                <w:rFonts w:ascii="Century Gothic" w:hAnsi="Century Gothic"/>
                <w:sz w:val="21"/>
              </w:rPr>
              <w:t>work</w:t>
            </w:r>
            <w:r w:rsidRPr="003A352F">
              <w:rPr>
                <w:rFonts w:ascii="Century Gothic" w:hAnsi="Century Gothic"/>
                <w:spacing w:val="-2"/>
                <w:sz w:val="21"/>
              </w:rPr>
              <w:t xml:space="preserve"> </w:t>
            </w:r>
            <w:r w:rsidRPr="003A352F">
              <w:rPr>
                <w:rFonts w:ascii="Century Gothic" w:hAnsi="Century Gothic"/>
                <w:sz w:val="21"/>
              </w:rPr>
              <w:t>at</w:t>
            </w:r>
            <w:r w:rsidRPr="003A352F">
              <w:rPr>
                <w:rFonts w:ascii="Century Gothic" w:hAnsi="Century Gothic"/>
                <w:spacing w:val="-1"/>
                <w:sz w:val="21"/>
              </w:rPr>
              <w:t xml:space="preserve"> </w:t>
            </w:r>
            <w:r w:rsidRPr="003A352F">
              <w:rPr>
                <w:rFonts w:ascii="Century Gothic" w:hAnsi="Century Gothic"/>
                <w:sz w:val="21"/>
              </w:rPr>
              <w:t>times</w:t>
            </w:r>
            <w:r w:rsidRPr="003A352F">
              <w:rPr>
                <w:rFonts w:ascii="Century Gothic" w:hAnsi="Century Gothic"/>
                <w:spacing w:val="-2"/>
                <w:sz w:val="21"/>
              </w:rPr>
              <w:t xml:space="preserve"> </w:t>
            </w:r>
            <w:r w:rsidRPr="003A352F">
              <w:rPr>
                <w:rFonts w:ascii="Century Gothic" w:hAnsi="Century Gothic"/>
                <w:sz w:val="21"/>
              </w:rPr>
              <w:t>convenient</w:t>
            </w:r>
            <w:r w:rsidRPr="003A352F">
              <w:rPr>
                <w:rFonts w:ascii="Century Gothic" w:hAnsi="Century Gothic"/>
                <w:spacing w:val="-1"/>
                <w:sz w:val="21"/>
              </w:rPr>
              <w:t xml:space="preserve"> </w:t>
            </w:r>
            <w:r w:rsidRPr="003A352F">
              <w:rPr>
                <w:rFonts w:ascii="Century Gothic" w:hAnsi="Century Gothic"/>
                <w:sz w:val="21"/>
              </w:rPr>
              <w:t>to</w:t>
            </w:r>
            <w:r w:rsidRPr="003A352F">
              <w:rPr>
                <w:rFonts w:ascii="Century Gothic" w:hAnsi="Century Gothic"/>
                <w:spacing w:val="-1"/>
                <w:sz w:val="21"/>
              </w:rPr>
              <w:t xml:space="preserve"> </w:t>
            </w:r>
            <w:r w:rsidRPr="003A352F">
              <w:rPr>
                <w:rFonts w:ascii="Century Gothic" w:hAnsi="Century Gothic"/>
                <w:sz w:val="21"/>
              </w:rPr>
              <w:t>the</w:t>
            </w:r>
            <w:r w:rsidRPr="003A352F">
              <w:rPr>
                <w:rFonts w:ascii="Century Gothic" w:hAnsi="Century Gothic"/>
                <w:spacing w:val="-3"/>
                <w:sz w:val="21"/>
              </w:rPr>
              <w:t xml:space="preserve"> </w:t>
            </w:r>
            <w:r w:rsidRPr="003A352F">
              <w:rPr>
                <w:rFonts w:ascii="Century Gothic" w:hAnsi="Century Gothic"/>
                <w:sz w:val="21"/>
              </w:rPr>
              <w:t>governors’,</w:t>
            </w:r>
            <w:r w:rsidRPr="003A352F">
              <w:rPr>
                <w:rFonts w:ascii="Century Gothic" w:hAnsi="Century Gothic"/>
                <w:spacing w:val="-3"/>
                <w:sz w:val="21"/>
              </w:rPr>
              <w:t xml:space="preserve"> </w:t>
            </w:r>
            <w:r w:rsidRPr="003A352F">
              <w:rPr>
                <w:rFonts w:ascii="Century Gothic" w:hAnsi="Century Gothic"/>
                <w:sz w:val="21"/>
              </w:rPr>
              <w:t>often</w:t>
            </w:r>
            <w:r w:rsidRPr="003A352F">
              <w:rPr>
                <w:rFonts w:ascii="Century Gothic" w:hAnsi="Century Gothic"/>
                <w:spacing w:val="-1"/>
                <w:sz w:val="21"/>
              </w:rPr>
              <w:t xml:space="preserve"> </w:t>
            </w:r>
            <w:r w:rsidRPr="003A352F">
              <w:rPr>
                <w:rFonts w:ascii="Century Gothic" w:hAnsi="Century Gothic"/>
                <w:sz w:val="21"/>
              </w:rPr>
              <w:t>in</w:t>
            </w:r>
            <w:r w:rsidRPr="003A352F">
              <w:rPr>
                <w:rFonts w:ascii="Century Gothic" w:hAnsi="Century Gothic"/>
                <w:spacing w:val="-1"/>
                <w:sz w:val="21"/>
              </w:rPr>
              <w:t xml:space="preserve"> </w:t>
            </w:r>
            <w:r w:rsidRPr="003A352F">
              <w:rPr>
                <w:rFonts w:ascii="Century Gothic" w:hAnsi="Century Gothic"/>
                <w:sz w:val="21"/>
              </w:rPr>
              <w:t>the</w:t>
            </w:r>
            <w:r w:rsidRPr="003A352F">
              <w:rPr>
                <w:rFonts w:ascii="Century Gothic" w:hAnsi="Century Gothic"/>
                <w:spacing w:val="-3"/>
                <w:sz w:val="21"/>
              </w:rPr>
              <w:t xml:space="preserve"> </w:t>
            </w:r>
            <w:r w:rsidRPr="003A352F">
              <w:rPr>
                <w:rFonts w:ascii="Century Gothic" w:hAnsi="Century Gothic"/>
                <w:sz w:val="21"/>
              </w:rPr>
              <w:t>evening,</w:t>
            </w:r>
            <w:r w:rsidRPr="003A352F">
              <w:rPr>
                <w:rFonts w:ascii="Century Gothic" w:hAnsi="Century Gothic"/>
                <w:spacing w:val="-6"/>
                <w:sz w:val="21"/>
              </w:rPr>
              <w:t xml:space="preserve"> </w:t>
            </w:r>
            <w:r w:rsidRPr="003A352F">
              <w:rPr>
                <w:rFonts w:ascii="Century Gothic" w:hAnsi="Century Gothic"/>
                <w:sz w:val="21"/>
              </w:rPr>
              <w:t>be able to travel to meetings and be available to be contacted at mutually agreed times.</w:t>
            </w:r>
          </w:p>
        </w:tc>
      </w:tr>
      <w:tr w:rsidR="003A352F" w:rsidRPr="00373578" w14:paraId="030AA9DC"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0070C0"/>
          </w:tcPr>
          <w:p w14:paraId="19523D69" w14:textId="42515749" w:rsidR="003A352F" w:rsidRPr="00373578" w:rsidRDefault="003A352F" w:rsidP="003A352F">
            <w:pPr>
              <w:spacing w:after="19" w:line="276" w:lineRule="auto"/>
              <w:jc w:val="both"/>
              <w:rPr>
                <w:rStyle w:val="Memosignatu"/>
                <w:rFonts w:ascii="Century Gothic" w:hAnsi="Century Gothic"/>
                <w:color w:val="FFFFFF" w:themeColor="background1"/>
                <w:sz w:val="20"/>
                <w:szCs w:val="20"/>
              </w:rPr>
            </w:pPr>
            <w:r w:rsidRPr="00373578">
              <w:rPr>
                <w:rStyle w:val="Memosignatu"/>
                <w:rFonts w:ascii="Century Gothic" w:hAnsi="Century Gothic"/>
                <w:color w:val="FFFFFF" w:themeColor="background1"/>
                <w:sz w:val="20"/>
                <w:szCs w:val="20"/>
              </w:rPr>
              <w:t>Knowledge, Skills and Experience</w:t>
            </w:r>
          </w:p>
        </w:tc>
      </w:tr>
      <w:tr w:rsidR="003A352F" w:rsidRPr="00373578" w14:paraId="79CC0DCD"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767418A" w14:textId="77777777" w:rsidR="003A352F" w:rsidRDefault="003A352F" w:rsidP="003A352F">
            <w:pPr>
              <w:pStyle w:val="TableParagraph"/>
              <w:numPr>
                <w:ilvl w:val="0"/>
                <w:numId w:val="20"/>
              </w:numPr>
              <w:tabs>
                <w:tab w:val="left" w:pos="820"/>
              </w:tabs>
              <w:spacing w:line="276" w:lineRule="auto"/>
              <w:ind w:right="498"/>
              <w:rPr>
                <w:sz w:val="21"/>
              </w:rPr>
            </w:pPr>
            <w:r>
              <w:rPr>
                <w:sz w:val="21"/>
              </w:rPr>
              <w:t>Knowledge</w:t>
            </w:r>
            <w:r>
              <w:rPr>
                <w:spacing w:val="-4"/>
                <w:sz w:val="21"/>
              </w:rPr>
              <w:t xml:space="preserve"> </w:t>
            </w:r>
            <w:r>
              <w:rPr>
                <w:sz w:val="21"/>
              </w:rPr>
              <w:t>of</w:t>
            </w:r>
            <w:r>
              <w:rPr>
                <w:spacing w:val="-2"/>
                <w:sz w:val="21"/>
              </w:rPr>
              <w:t xml:space="preserve"> </w:t>
            </w:r>
            <w:r>
              <w:rPr>
                <w:sz w:val="21"/>
              </w:rPr>
              <w:t>board</w:t>
            </w:r>
            <w:r>
              <w:rPr>
                <w:spacing w:val="-4"/>
                <w:sz w:val="21"/>
              </w:rPr>
              <w:t xml:space="preserve"> </w:t>
            </w:r>
            <w:r>
              <w:rPr>
                <w:sz w:val="21"/>
              </w:rPr>
              <w:t>of</w:t>
            </w:r>
            <w:r>
              <w:rPr>
                <w:spacing w:val="-2"/>
                <w:sz w:val="21"/>
              </w:rPr>
              <w:t xml:space="preserve"> </w:t>
            </w:r>
            <w:r>
              <w:rPr>
                <w:sz w:val="21"/>
              </w:rPr>
              <w:t>governors’</w:t>
            </w:r>
            <w:r>
              <w:rPr>
                <w:spacing w:val="-5"/>
                <w:sz w:val="21"/>
              </w:rPr>
              <w:t xml:space="preserve"> </w:t>
            </w:r>
            <w:r>
              <w:rPr>
                <w:sz w:val="21"/>
              </w:rPr>
              <w:t>procedures;</w:t>
            </w:r>
            <w:r>
              <w:rPr>
                <w:spacing w:val="-6"/>
                <w:sz w:val="21"/>
              </w:rPr>
              <w:t xml:space="preserve"> </w:t>
            </w:r>
            <w:r>
              <w:rPr>
                <w:sz w:val="21"/>
              </w:rPr>
              <w:t>education</w:t>
            </w:r>
            <w:r>
              <w:rPr>
                <w:spacing w:val="-2"/>
                <w:sz w:val="21"/>
              </w:rPr>
              <w:t xml:space="preserve"> </w:t>
            </w:r>
            <w:r>
              <w:rPr>
                <w:sz w:val="21"/>
              </w:rPr>
              <w:t>legislation,</w:t>
            </w:r>
            <w:r>
              <w:rPr>
                <w:spacing w:val="-4"/>
                <w:sz w:val="21"/>
              </w:rPr>
              <w:t xml:space="preserve"> </w:t>
            </w:r>
            <w:r>
              <w:rPr>
                <w:sz w:val="21"/>
              </w:rPr>
              <w:t>guidance</w:t>
            </w:r>
            <w:r>
              <w:rPr>
                <w:spacing w:val="-3"/>
                <w:sz w:val="21"/>
              </w:rPr>
              <w:t xml:space="preserve"> </w:t>
            </w:r>
            <w:r>
              <w:rPr>
                <w:sz w:val="21"/>
              </w:rPr>
              <w:t>and</w:t>
            </w:r>
            <w:r>
              <w:rPr>
                <w:spacing w:val="-6"/>
                <w:sz w:val="21"/>
              </w:rPr>
              <w:t xml:space="preserve"> </w:t>
            </w:r>
            <w:r>
              <w:rPr>
                <w:sz w:val="21"/>
              </w:rPr>
              <w:t>legal requirements; the respective roles and responsibilities of the governors, headteacher, LA, Church authorities and Department for Education (DfE); Equal opportunities and Human Rights legislation; Data Protection legislation.</w:t>
            </w:r>
          </w:p>
          <w:p w14:paraId="70CD8AC6" w14:textId="17EBFB59" w:rsidR="003A352F" w:rsidRPr="003A352F" w:rsidRDefault="003A352F" w:rsidP="003A352F">
            <w:pPr>
              <w:pStyle w:val="TableParagraph"/>
              <w:numPr>
                <w:ilvl w:val="0"/>
                <w:numId w:val="20"/>
              </w:numPr>
              <w:tabs>
                <w:tab w:val="left" w:pos="820"/>
              </w:tabs>
              <w:spacing w:line="276" w:lineRule="auto"/>
              <w:ind w:right="498"/>
              <w:rPr>
                <w:sz w:val="21"/>
              </w:rPr>
            </w:pPr>
            <w:r>
              <w:rPr>
                <w:sz w:val="21"/>
              </w:rPr>
              <w:t>Good</w:t>
            </w:r>
            <w:r>
              <w:rPr>
                <w:spacing w:val="-9"/>
                <w:sz w:val="21"/>
              </w:rPr>
              <w:t xml:space="preserve"> </w:t>
            </w:r>
            <w:r>
              <w:rPr>
                <w:sz w:val="21"/>
              </w:rPr>
              <w:t>listening,</w:t>
            </w:r>
            <w:r>
              <w:rPr>
                <w:spacing w:val="-8"/>
                <w:sz w:val="21"/>
              </w:rPr>
              <w:t xml:space="preserve"> </w:t>
            </w:r>
            <w:r>
              <w:rPr>
                <w:sz w:val="21"/>
              </w:rPr>
              <w:t>oral</w:t>
            </w:r>
            <w:r>
              <w:rPr>
                <w:spacing w:val="-5"/>
                <w:sz w:val="21"/>
              </w:rPr>
              <w:t xml:space="preserve"> </w:t>
            </w:r>
            <w:r>
              <w:rPr>
                <w:sz w:val="21"/>
              </w:rPr>
              <w:t>and</w:t>
            </w:r>
            <w:r>
              <w:rPr>
                <w:spacing w:val="-7"/>
                <w:sz w:val="21"/>
              </w:rPr>
              <w:t xml:space="preserve"> </w:t>
            </w:r>
            <w:r>
              <w:rPr>
                <w:sz w:val="21"/>
              </w:rPr>
              <w:t>literacy</w:t>
            </w:r>
            <w:r>
              <w:rPr>
                <w:spacing w:val="-5"/>
                <w:sz w:val="21"/>
              </w:rPr>
              <w:t xml:space="preserve"> </w:t>
            </w:r>
            <w:r>
              <w:rPr>
                <w:spacing w:val="-2"/>
                <w:sz w:val="21"/>
              </w:rPr>
              <w:t>skills.</w:t>
            </w:r>
          </w:p>
          <w:p w14:paraId="5B0C7ACC" w14:textId="77777777" w:rsidR="003A352F" w:rsidRDefault="003A352F" w:rsidP="003A352F">
            <w:pPr>
              <w:pStyle w:val="TableParagraph"/>
              <w:numPr>
                <w:ilvl w:val="0"/>
                <w:numId w:val="20"/>
              </w:numPr>
              <w:tabs>
                <w:tab w:val="left" w:pos="820"/>
              </w:tabs>
              <w:spacing w:before="45"/>
              <w:rPr>
                <w:sz w:val="21"/>
              </w:rPr>
            </w:pPr>
            <w:proofErr w:type="spellStart"/>
            <w:r>
              <w:rPr>
                <w:sz w:val="21"/>
              </w:rPr>
              <w:t>Organise</w:t>
            </w:r>
            <w:proofErr w:type="spellEnd"/>
            <w:r>
              <w:rPr>
                <w:spacing w:val="-10"/>
                <w:sz w:val="21"/>
              </w:rPr>
              <w:t xml:space="preserve"> </w:t>
            </w:r>
            <w:r>
              <w:rPr>
                <w:sz w:val="21"/>
              </w:rPr>
              <w:t>meetings,</w:t>
            </w:r>
            <w:r>
              <w:rPr>
                <w:spacing w:val="-7"/>
                <w:sz w:val="21"/>
              </w:rPr>
              <w:t xml:space="preserve"> </w:t>
            </w:r>
            <w:r>
              <w:rPr>
                <w:sz w:val="21"/>
              </w:rPr>
              <w:t>write</w:t>
            </w:r>
            <w:r>
              <w:rPr>
                <w:spacing w:val="-7"/>
                <w:sz w:val="21"/>
              </w:rPr>
              <w:t xml:space="preserve"> </w:t>
            </w:r>
            <w:r>
              <w:rPr>
                <w:sz w:val="21"/>
              </w:rPr>
              <w:t>agendas</w:t>
            </w:r>
            <w:r>
              <w:rPr>
                <w:spacing w:val="-8"/>
                <w:sz w:val="21"/>
              </w:rPr>
              <w:t xml:space="preserve"> </w:t>
            </w:r>
            <w:r>
              <w:rPr>
                <w:sz w:val="21"/>
              </w:rPr>
              <w:t>and</w:t>
            </w:r>
            <w:r>
              <w:rPr>
                <w:spacing w:val="-7"/>
                <w:sz w:val="21"/>
              </w:rPr>
              <w:t xml:space="preserve"> </w:t>
            </w:r>
            <w:r>
              <w:rPr>
                <w:sz w:val="21"/>
              </w:rPr>
              <w:t>accurate,</w:t>
            </w:r>
            <w:r>
              <w:rPr>
                <w:spacing w:val="-8"/>
                <w:sz w:val="21"/>
              </w:rPr>
              <w:t xml:space="preserve"> </w:t>
            </w:r>
            <w:r>
              <w:rPr>
                <w:sz w:val="21"/>
              </w:rPr>
              <w:t>concise</w:t>
            </w:r>
            <w:r>
              <w:rPr>
                <w:spacing w:val="-7"/>
                <w:sz w:val="21"/>
              </w:rPr>
              <w:t xml:space="preserve"> </w:t>
            </w:r>
            <w:r>
              <w:rPr>
                <w:spacing w:val="-2"/>
                <w:sz w:val="21"/>
              </w:rPr>
              <w:t>minutes.</w:t>
            </w:r>
          </w:p>
          <w:p w14:paraId="08CFC0A6" w14:textId="77777777" w:rsidR="003A352F" w:rsidRDefault="003A352F" w:rsidP="003A352F">
            <w:pPr>
              <w:pStyle w:val="TableParagraph"/>
              <w:numPr>
                <w:ilvl w:val="0"/>
                <w:numId w:val="20"/>
              </w:numPr>
              <w:tabs>
                <w:tab w:val="left" w:pos="820"/>
              </w:tabs>
              <w:spacing w:before="239"/>
              <w:rPr>
                <w:sz w:val="21"/>
              </w:rPr>
            </w:pPr>
            <w:r>
              <w:rPr>
                <w:sz w:val="21"/>
              </w:rPr>
              <w:t>ICT,</w:t>
            </w:r>
            <w:r>
              <w:rPr>
                <w:spacing w:val="-8"/>
                <w:sz w:val="21"/>
              </w:rPr>
              <w:t xml:space="preserve"> </w:t>
            </w:r>
            <w:r>
              <w:rPr>
                <w:sz w:val="21"/>
              </w:rPr>
              <w:t>including</w:t>
            </w:r>
            <w:r>
              <w:rPr>
                <w:spacing w:val="-7"/>
                <w:sz w:val="21"/>
              </w:rPr>
              <w:t xml:space="preserve"> </w:t>
            </w:r>
            <w:r>
              <w:rPr>
                <w:sz w:val="21"/>
              </w:rPr>
              <w:t>keyboard</w:t>
            </w:r>
            <w:r>
              <w:rPr>
                <w:spacing w:val="-9"/>
                <w:sz w:val="21"/>
              </w:rPr>
              <w:t xml:space="preserve"> </w:t>
            </w:r>
            <w:r>
              <w:rPr>
                <w:spacing w:val="-2"/>
                <w:sz w:val="21"/>
              </w:rPr>
              <w:t>skills.</w:t>
            </w:r>
          </w:p>
          <w:p w14:paraId="251E604C" w14:textId="77777777" w:rsidR="003A352F" w:rsidRDefault="003A352F" w:rsidP="003A352F">
            <w:pPr>
              <w:pStyle w:val="TableParagraph"/>
              <w:numPr>
                <w:ilvl w:val="0"/>
                <w:numId w:val="20"/>
              </w:numPr>
              <w:tabs>
                <w:tab w:val="left" w:pos="820"/>
              </w:tabs>
              <w:spacing w:before="240"/>
              <w:rPr>
                <w:sz w:val="21"/>
              </w:rPr>
            </w:pPr>
            <w:r>
              <w:rPr>
                <w:sz w:val="21"/>
              </w:rPr>
              <w:t>Use</w:t>
            </w:r>
            <w:r>
              <w:rPr>
                <w:spacing w:val="-6"/>
                <w:sz w:val="21"/>
              </w:rPr>
              <w:t xml:space="preserve"> </w:t>
            </w:r>
            <w:r>
              <w:rPr>
                <w:sz w:val="21"/>
              </w:rPr>
              <w:t>the</w:t>
            </w:r>
            <w:r>
              <w:rPr>
                <w:spacing w:val="-6"/>
                <w:sz w:val="21"/>
              </w:rPr>
              <w:t xml:space="preserve"> </w:t>
            </w:r>
            <w:r>
              <w:rPr>
                <w:sz w:val="21"/>
              </w:rPr>
              <w:t>Internet</w:t>
            </w:r>
            <w:r>
              <w:rPr>
                <w:spacing w:val="-4"/>
                <w:sz w:val="21"/>
              </w:rPr>
              <w:t xml:space="preserve"> </w:t>
            </w:r>
            <w:r>
              <w:rPr>
                <w:sz w:val="21"/>
              </w:rPr>
              <w:t>to</w:t>
            </w:r>
            <w:r>
              <w:rPr>
                <w:spacing w:val="-4"/>
                <w:sz w:val="21"/>
              </w:rPr>
              <w:t xml:space="preserve"> </w:t>
            </w:r>
            <w:r>
              <w:rPr>
                <w:sz w:val="21"/>
              </w:rPr>
              <w:t>access</w:t>
            </w:r>
            <w:r>
              <w:rPr>
                <w:spacing w:val="-5"/>
                <w:sz w:val="21"/>
              </w:rPr>
              <w:t xml:space="preserve"> </w:t>
            </w:r>
            <w:r>
              <w:rPr>
                <w:sz w:val="21"/>
              </w:rPr>
              <w:t>relevant</w:t>
            </w:r>
            <w:r>
              <w:rPr>
                <w:spacing w:val="-4"/>
                <w:sz w:val="21"/>
              </w:rPr>
              <w:t xml:space="preserve"> </w:t>
            </w:r>
            <w:r>
              <w:rPr>
                <w:spacing w:val="-2"/>
                <w:sz w:val="21"/>
              </w:rPr>
              <w:t>information.</w:t>
            </w:r>
          </w:p>
          <w:p w14:paraId="1960FBBC" w14:textId="77777777" w:rsidR="003A352F" w:rsidRDefault="003A352F" w:rsidP="003A352F">
            <w:pPr>
              <w:pStyle w:val="TableParagraph"/>
              <w:numPr>
                <w:ilvl w:val="0"/>
                <w:numId w:val="20"/>
              </w:numPr>
              <w:tabs>
                <w:tab w:val="left" w:pos="820"/>
              </w:tabs>
              <w:spacing w:before="236"/>
              <w:rPr>
                <w:sz w:val="21"/>
              </w:rPr>
            </w:pPr>
            <w:proofErr w:type="spellStart"/>
            <w:r>
              <w:rPr>
                <w:sz w:val="21"/>
              </w:rPr>
              <w:t>Organise</w:t>
            </w:r>
            <w:proofErr w:type="spellEnd"/>
            <w:r>
              <w:rPr>
                <w:spacing w:val="-5"/>
                <w:sz w:val="21"/>
              </w:rPr>
              <w:t xml:space="preserve"> </w:t>
            </w:r>
            <w:r>
              <w:rPr>
                <w:sz w:val="21"/>
              </w:rPr>
              <w:t>time</w:t>
            </w:r>
            <w:r>
              <w:rPr>
                <w:spacing w:val="-5"/>
                <w:sz w:val="21"/>
              </w:rPr>
              <w:t xml:space="preserve"> </w:t>
            </w:r>
            <w:r>
              <w:rPr>
                <w:sz w:val="21"/>
              </w:rPr>
              <w:t>and</w:t>
            </w:r>
            <w:r>
              <w:rPr>
                <w:spacing w:val="-5"/>
                <w:sz w:val="21"/>
              </w:rPr>
              <w:t xml:space="preserve"> </w:t>
            </w:r>
            <w:r>
              <w:rPr>
                <w:sz w:val="21"/>
              </w:rPr>
              <w:t>work</w:t>
            </w:r>
            <w:r>
              <w:rPr>
                <w:spacing w:val="-6"/>
                <w:sz w:val="21"/>
              </w:rPr>
              <w:t xml:space="preserve"> </w:t>
            </w:r>
            <w:r>
              <w:rPr>
                <w:sz w:val="21"/>
              </w:rPr>
              <w:t>to</w:t>
            </w:r>
            <w:r>
              <w:rPr>
                <w:spacing w:val="-3"/>
                <w:sz w:val="21"/>
              </w:rPr>
              <w:t xml:space="preserve"> </w:t>
            </w:r>
            <w:r>
              <w:rPr>
                <w:spacing w:val="-2"/>
                <w:sz w:val="21"/>
              </w:rPr>
              <w:t>deadlines.</w:t>
            </w:r>
          </w:p>
          <w:p w14:paraId="38A610A6" w14:textId="77777777" w:rsidR="003A352F" w:rsidRDefault="003A352F" w:rsidP="003A352F">
            <w:pPr>
              <w:pStyle w:val="TableParagraph"/>
              <w:numPr>
                <w:ilvl w:val="0"/>
                <w:numId w:val="20"/>
              </w:numPr>
              <w:tabs>
                <w:tab w:val="left" w:pos="820"/>
              </w:tabs>
              <w:spacing w:before="240"/>
              <w:rPr>
                <w:sz w:val="21"/>
              </w:rPr>
            </w:pPr>
            <w:r>
              <w:rPr>
                <w:sz w:val="21"/>
              </w:rPr>
              <w:t>Keep</w:t>
            </w:r>
            <w:r>
              <w:rPr>
                <w:spacing w:val="-9"/>
                <w:sz w:val="21"/>
              </w:rPr>
              <w:t xml:space="preserve"> </w:t>
            </w:r>
            <w:r>
              <w:rPr>
                <w:sz w:val="21"/>
              </w:rPr>
              <w:t>records,</w:t>
            </w:r>
            <w:r>
              <w:rPr>
                <w:spacing w:val="-9"/>
                <w:sz w:val="21"/>
              </w:rPr>
              <w:t xml:space="preserve"> </w:t>
            </w:r>
            <w:r>
              <w:rPr>
                <w:sz w:val="21"/>
              </w:rPr>
              <w:t>retrieve</w:t>
            </w:r>
            <w:r>
              <w:rPr>
                <w:spacing w:val="-5"/>
                <w:sz w:val="21"/>
              </w:rPr>
              <w:t xml:space="preserve"> </w:t>
            </w:r>
            <w:r>
              <w:rPr>
                <w:sz w:val="21"/>
              </w:rPr>
              <w:t>information</w:t>
            </w:r>
            <w:r>
              <w:rPr>
                <w:spacing w:val="-5"/>
                <w:sz w:val="21"/>
              </w:rPr>
              <w:t xml:space="preserve"> </w:t>
            </w:r>
            <w:r>
              <w:rPr>
                <w:sz w:val="21"/>
              </w:rPr>
              <w:t>and</w:t>
            </w:r>
            <w:r>
              <w:rPr>
                <w:spacing w:val="-7"/>
                <w:sz w:val="21"/>
              </w:rPr>
              <w:t xml:space="preserve"> </w:t>
            </w:r>
            <w:r>
              <w:rPr>
                <w:sz w:val="21"/>
              </w:rPr>
              <w:t>disseminate</w:t>
            </w:r>
            <w:r>
              <w:rPr>
                <w:spacing w:val="-6"/>
                <w:sz w:val="21"/>
              </w:rPr>
              <w:t xml:space="preserve"> </w:t>
            </w:r>
            <w:r>
              <w:rPr>
                <w:sz w:val="21"/>
              </w:rPr>
              <w:t>data</w:t>
            </w:r>
            <w:r>
              <w:rPr>
                <w:spacing w:val="-6"/>
                <w:sz w:val="21"/>
              </w:rPr>
              <w:t xml:space="preserve"> </w:t>
            </w:r>
            <w:r>
              <w:rPr>
                <w:sz w:val="21"/>
              </w:rPr>
              <w:t>and</w:t>
            </w:r>
            <w:r>
              <w:rPr>
                <w:spacing w:val="-7"/>
                <w:sz w:val="21"/>
              </w:rPr>
              <w:t xml:space="preserve"> </w:t>
            </w:r>
            <w:r>
              <w:rPr>
                <w:spacing w:val="-2"/>
                <w:sz w:val="21"/>
              </w:rPr>
              <w:t>documents.</w:t>
            </w:r>
          </w:p>
          <w:p w14:paraId="55D9705E" w14:textId="77777777" w:rsidR="003A352F" w:rsidRDefault="003A352F" w:rsidP="003A352F">
            <w:pPr>
              <w:pStyle w:val="TableParagraph"/>
              <w:numPr>
                <w:ilvl w:val="0"/>
                <w:numId w:val="20"/>
              </w:numPr>
              <w:tabs>
                <w:tab w:val="left" w:pos="820"/>
              </w:tabs>
              <w:spacing w:before="239"/>
              <w:rPr>
                <w:sz w:val="21"/>
              </w:rPr>
            </w:pPr>
            <w:r>
              <w:rPr>
                <w:sz w:val="21"/>
              </w:rPr>
              <w:t>Develop</w:t>
            </w:r>
            <w:r>
              <w:rPr>
                <w:spacing w:val="-7"/>
                <w:sz w:val="21"/>
              </w:rPr>
              <w:t xml:space="preserve"> </w:t>
            </w:r>
            <w:r>
              <w:rPr>
                <w:sz w:val="21"/>
              </w:rPr>
              <w:t>and</w:t>
            </w:r>
            <w:r>
              <w:rPr>
                <w:spacing w:val="-10"/>
                <w:sz w:val="21"/>
              </w:rPr>
              <w:t xml:space="preserve"> </w:t>
            </w:r>
            <w:r>
              <w:rPr>
                <w:sz w:val="21"/>
              </w:rPr>
              <w:t>maintain</w:t>
            </w:r>
            <w:r>
              <w:rPr>
                <w:spacing w:val="-6"/>
                <w:sz w:val="21"/>
              </w:rPr>
              <w:t xml:space="preserve"> </w:t>
            </w:r>
            <w:r>
              <w:rPr>
                <w:sz w:val="21"/>
              </w:rPr>
              <w:t>contact</w:t>
            </w:r>
            <w:r>
              <w:rPr>
                <w:spacing w:val="-6"/>
                <w:sz w:val="21"/>
              </w:rPr>
              <w:t xml:space="preserve"> </w:t>
            </w:r>
            <w:r>
              <w:rPr>
                <w:sz w:val="21"/>
              </w:rPr>
              <w:t>with</w:t>
            </w:r>
            <w:r>
              <w:rPr>
                <w:spacing w:val="-6"/>
                <w:sz w:val="21"/>
              </w:rPr>
              <w:t xml:space="preserve"> </w:t>
            </w:r>
            <w:r>
              <w:rPr>
                <w:sz w:val="21"/>
              </w:rPr>
              <w:t>outside</w:t>
            </w:r>
            <w:r>
              <w:rPr>
                <w:spacing w:val="-7"/>
                <w:sz w:val="21"/>
              </w:rPr>
              <w:t xml:space="preserve"> </w:t>
            </w:r>
            <w:r>
              <w:rPr>
                <w:spacing w:val="-2"/>
                <w:sz w:val="21"/>
              </w:rPr>
              <w:t>agencies.</w:t>
            </w:r>
          </w:p>
          <w:p w14:paraId="11B8AB9B" w14:textId="77777777" w:rsidR="003A352F" w:rsidRDefault="003A352F" w:rsidP="003A352F">
            <w:pPr>
              <w:pStyle w:val="TableParagraph"/>
              <w:numPr>
                <w:ilvl w:val="0"/>
                <w:numId w:val="20"/>
              </w:numPr>
              <w:tabs>
                <w:tab w:val="left" w:pos="820"/>
              </w:tabs>
              <w:spacing w:before="237"/>
              <w:rPr>
                <w:sz w:val="21"/>
              </w:rPr>
            </w:pPr>
            <w:r>
              <w:rPr>
                <w:sz w:val="21"/>
              </w:rPr>
              <w:t>Attend</w:t>
            </w:r>
            <w:r>
              <w:rPr>
                <w:spacing w:val="-8"/>
                <w:sz w:val="21"/>
              </w:rPr>
              <w:t xml:space="preserve"> </w:t>
            </w:r>
            <w:r>
              <w:rPr>
                <w:sz w:val="21"/>
              </w:rPr>
              <w:t>appropriate</w:t>
            </w:r>
            <w:r>
              <w:rPr>
                <w:spacing w:val="-8"/>
                <w:sz w:val="21"/>
              </w:rPr>
              <w:t xml:space="preserve"> </w:t>
            </w:r>
            <w:r>
              <w:rPr>
                <w:sz w:val="21"/>
              </w:rPr>
              <w:t>training</w:t>
            </w:r>
            <w:r>
              <w:rPr>
                <w:spacing w:val="-8"/>
                <w:sz w:val="21"/>
              </w:rPr>
              <w:t xml:space="preserve"> </w:t>
            </w:r>
            <w:r>
              <w:rPr>
                <w:sz w:val="21"/>
              </w:rPr>
              <w:t>and</w:t>
            </w:r>
            <w:r>
              <w:rPr>
                <w:spacing w:val="-7"/>
                <w:sz w:val="21"/>
              </w:rPr>
              <w:t xml:space="preserve"> </w:t>
            </w:r>
            <w:r>
              <w:rPr>
                <w:spacing w:val="-2"/>
                <w:sz w:val="21"/>
              </w:rPr>
              <w:t>development.</w:t>
            </w:r>
          </w:p>
          <w:p w14:paraId="749C0A89" w14:textId="77777777" w:rsidR="003A352F" w:rsidRDefault="003A352F" w:rsidP="003A352F">
            <w:pPr>
              <w:pStyle w:val="TableParagraph"/>
              <w:numPr>
                <w:ilvl w:val="0"/>
                <w:numId w:val="20"/>
              </w:numPr>
              <w:tabs>
                <w:tab w:val="left" w:pos="820"/>
              </w:tabs>
              <w:spacing w:before="240"/>
              <w:rPr>
                <w:sz w:val="21"/>
              </w:rPr>
            </w:pPr>
            <w:r>
              <w:rPr>
                <w:sz w:val="21"/>
              </w:rPr>
              <w:t>Work</w:t>
            </w:r>
            <w:r>
              <w:rPr>
                <w:spacing w:val="-11"/>
                <w:sz w:val="21"/>
              </w:rPr>
              <w:t xml:space="preserve"> </w:t>
            </w:r>
            <w:r>
              <w:rPr>
                <w:sz w:val="21"/>
              </w:rPr>
              <w:t>in</w:t>
            </w:r>
            <w:r>
              <w:rPr>
                <w:spacing w:val="-5"/>
                <w:sz w:val="21"/>
              </w:rPr>
              <w:t xml:space="preserve"> </w:t>
            </w:r>
            <w:r>
              <w:rPr>
                <w:sz w:val="21"/>
              </w:rPr>
              <w:t>an</w:t>
            </w:r>
            <w:r>
              <w:rPr>
                <w:spacing w:val="-5"/>
                <w:sz w:val="21"/>
              </w:rPr>
              <w:t xml:space="preserve"> </w:t>
            </w:r>
            <w:r>
              <w:rPr>
                <w:sz w:val="21"/>
              </w:rPr>
              <w:t>environment</w:t>
            </w:r>
            <w:r>
              <w:rPr>
                <w:spacing w:val="-8"/>
                <w:sz w:val="21"/>
              </w:rPr>
              <w:t xml:space="preserve"> </w:t>
            </w:r>
            <w:r>
              <w:rPr>
                <w:sz w:val="21"/>
              </w:rPr>
              <w:t>where</w:t>
            </w:r>
            <w:r>
              <w:rPr>
                <w:spacing w:val="-7"/>
                <w:sz w:val="21"/>
              </w:rPr>
              <w:t xml:space="preserve"> </w:t>
            </w:r>
            <w:r>
              <w:rPr>
                <w:sz w:val="21"/>
              </w:rPr>
              <w:t>experiences</w:t>
            </w:r>
            <w:r>
              <w:rPr>
                <w:spacing w:val="-9"/>
                <w:sz w:val="21"/>
              </w:rPr>
              <w:t xml:space="preserve"> </w:t>
            </w:r>
            <w:r>
              <w:rPr>
                <w:sz w:val="21"/>
              </w:rPr>
              <w:t>include</w:t>
            </w:r>
            <w:r>
              <w:rPr>
                <w:spacing w:val="-7"/>
                <w:sz w:val="21"/>
              </w:rPr>
              <w:t xml:space="preserve"> </w:t>
            </w:r>
            <w:r>
              <w:rPr>
                <w:sz w:val="21"/>
              </w:rPr>
              <w:t>taking</w:t>
            </w:r>
            <w:r>
              <w:rPr>
                <w:spacing w:val="-7"/>
                <w:sz w:val="21"/>
              </w:rPr>
              <w:t xml:space="preserve"> </w:t>
            </w:r>
            <w:r>
              <w:rPr>
                <w:sz w:val="21"/>
              </w:rPr>
              <w:t>initiative</w:t>
            </w:r>
            <w:r>
              <w:rPr>
                <w:spacing w:val="-7"/>
                <w:sz w:val="21"/>
              </w:rPr>
              <w:t xml:space="preserve"> </w:t>
            </w:r>
            <w:r>
              <w:rPr>
                <w:sz w:val="21"/>
              </w:rPr>
              <w:t>and</w:t>
            </w:r>
            <w:r>
              <w:rPr>
                <w:spacing w:val="-6"/>
                <w:sz w:val="21"/>
              </w:rPr>
              <w:t xml:space="preserve"> </w:t>
            </w:r>
            <w:r>
              <w:rPr>
                <w:sz w:val="21"/>
              </w:rPr>
              <w:t>self-</w:t>
            </w:r>
            <w:r>
              <w:rPr>
                <w:spacing w:val="-2"/>
                <w:sz w:val="21"/>
              </w:rPr>
              <w:t>motivation.</w:t>
            </w:r>
          </w:p>
          <w:p w14:paraId="214D1093" w14:textId="77777777" w:rsidR="003A352F" w:rsidRDefault="003A352F" w:rsidP="003A352F">
            <w:pPr>
              <w:pStyle w:val="TableParagraph"/>
              <w:numPr>
                <w:ilvl w:val="0"/>
                <w:numId w:val="20"/>
              </w:numPr>
              <w:tabs>
                <w:tab w:val="left" w:pos="820"/>
              </w:tabs>
              <w:spacing w:before="239"/>
              <w:rPr>
                <w:sz w:val="21"/>
              </w:rPr>
            </w:pPr>
            <w:r>
              <w:rPr>
                <w:sz w:val="21"/>
              </w:rPr>
              <w:t>Work</w:t>
            </w:r>
            <w:r>
              <w:rPr>
                <w:spacing w:val="-3"/>
                <w:sz w:val="21"/>
              </w:rPr>
              <w:t xml:space="preserve"> </w:t>
            </w:r>
            <w:r>
              <w:rPr>
                <w:sz w:val="21"/>
              </w:rPr>
              <w:t>as</w:t>
            </w:r>
            <w:r>
              <w:rPr>
                <w:spacing w:val="-3"/>
                <w:sz w:val="21"/>
              </w:rPr>
              <w:t xml:space="preserve"> </w:t>
            </w:r>
            <w:r>
              <w:rPr>
                <w:sz w:val="21"/>
              </w:rPr>
              <w:t>a</w:t>
            </w:r>
            <w:r>
              <w:rPr>
                <w:spacing w:val="-5"/>
                <w:sz w:val="21"/>
              </w:rPr>
              <w:t xml:space="preserve"> </w:t>
            </w:r>
            <w:r>
              <w:rPr>
                <w:sz w:val="21"/>
              </w:rPr>
              <w:t>member</w:t>
            </w:r>
            <w:r>
              <w:rPr>
                <w:spacing w:val="-4"/>
                <w:sz w:val="21"/>
              </w:rPr>
              <w:t xml:space="preserve"> </w:t>
            </w:r>
            <w:r>
              <w:rPr>
                <w:sz w:val="21"/>
              </w:rPr>
              <w:t>of</w:t>
            </w:r>
            <w:r>
              <w:rPr>
                <w:spacing w:val="-1"/>
                <w:sz w:val="21"/>
              </w:rPr>
              <w:t xml:space="preserve"> </w:t>
            </w:r>
            <w:r>
              <w:rPr>
                <w:sz w:val="21"/>
              </w:rPr>
              <w:t>a</w:t>
            </w:r>
            <w:r>
              <w:rPr>
                <w:spacing w:val="-5"/>
                <w:sz w:val="21"/>
              </w:rPr>
              <w:t xml:space="preserve"> </w:t>
            </w:r>
            <w:r>
              <w:rPr>
                <w:spacing w:val="-4"/>
                <w:sz w:val="21"/>
              </w:rPr>
              <w:t>team.</w:t>
            </w:r>
          </w:p>
          <w:p w14:paraId="3EAF02D5" w14:textId="248192F9" w:rsidR="003A352F" w:rsidRDefault="003A352F" w:rsidP="003A352F">
            <w:pPr>
              <w:pStyle w:val="TableParagraph"/>
              <w:numPr>
                <w:ilvl w:val="0"/>
                <w:numId w:val="20"/>
              </w:numPr>
              <w:tabs>
                <w:tab w:val="left" w:pos="820"/>
              </w:tabs>
              <w:spacing w:line="276" w:lineRule="auto"/>
              <w:ind w:right="498"/>
              <w:rPr>
                <w:sz w:val="21"/>
              </w:rPr>
            </w:pPr>
            <w:r>
              <w:rPr>
                <w:sz w:val="21"/>
              </w:rPr>
              <w:t>Personal</w:t>
            </w:r>
            <w:r>
              <w:rPr>
                <w:spacing w:val="-3"/>
                <w:sz w:val="21"/>
              </w:rPr>
              <w:t xml:space="preserve"> </w:t>
            </w:r>
            <w:r>
              <w:rPr>
                <w:sz w:val="21"/>
              </w:rPr>
              <w:t>attributes</w:t>
            </w:r>
            <w:r>
              <w:rPr>
                <w:spacing w:val="-4"/>
                <w:sz w:val="21"/>
              </w:rPr>
              <w:t xml:space="preserve"> </w:t>
            </w:r>
            <w:r>
              <w:rPr>
                <w:sz w:val="21"/>
              </w:rPr>
              <w:t>to</w:t>
            </w:r>
            <w:r>
              <w:rPr>
                <w:spacing w:val="-4"/>
                <w:sz w:val="21"/>
              </w:rPr>
              <w:t xml:space="preserve"> </w:t>
            </w:r>
            <w:r>
              <w:rPr>
                <w:sz w:val="21"/>
              </w:rPr>
              <w:t>include</w:t>
            </w:r>
            <w:r>
              <w:rPr>
                <w:spacing w:val="-4"/>
                <w:sz w:val="21"/>
              </w:rPr>
              <w:t xml:space="preserve"> </w:t>
            </w:r>
            <w:r>
              <w:rPr>
                <w:sz w:val="21"/>
              </w:rPr>
              <w:t>integrity;</w:t>
            </w:r>
            <w:r>
              <w:rPr>
                <w:spacing w:val="-4"/>
                <w:sz w:val="21"/>
              </w:rPr>
              <w:t xml:space="preserve"> </w:t>
            </w:r>
            <w:r>
              <w:rPr>
                <w:sz w:val="21"/>
              </w:rPr>
              <w:t>confidentiality;</w:t>
            </w:r>
            <w:r>
              <w:rPr>
                <w:spacing w:val="-4"/>
                <w:sz w:val="21"/>
              </w:rPr>
              <w:t xml:space="preserve"> </w:t>
            </w:r>
            <w:r>
              <w:rPr>
                <w:sz w:val="21"/>
              </w:rPr>
              <w:t>impartiality;</w:t>
            </w:r>
            <w:r>
              <w:rPr>
                <w:spacing w:val="-4"/>
                <w:sz w:val="21"/>
              </w:rPr>
              <w:t xml:space="preserve"> </w:t>
            </w:r>
            <w:r>
              <w:rPr>
                <w:sz w:val="21"/>
              </w:rPr>
              <w:t>sympathetic</w:t>
            </w:r>
            <w:r>
              <w:rPr>
                <w:spacing w:val="-3"/>
                <w:sz w:val="21"/>
              </w:rPr>
              <w:t xml:space="preserve"> </w:t>
            </w:r>
            <w:r>
              <w:rPr>
                <w:sz w:val="21"/>
              </w:rPr>
              <w:t>to</w:t>
            </w:r>
            <w:r>
              <w:rPr>
                <w:spacing w:val="-2"/>
                <w:sz w:val="21"/>
              </w:rPr>
              <w:t xml:space="preserve"> </w:t>
            </w:r>
            <w:r>
              <w:rPr>
                <w:sz w:val="21"/>
              </w:rPr>
              <w:t>the</w:t>
            </w:r>
            <w:r>
              <w:rPr>
                <w:spacing w:val="-4"/>
                <w:sz w:val="21"/>
              </w:rPr>
              <w:t xml:space="preserve"> </w:t>
            </w:r>
            <w:r>
              <w:rPr>
                <w:sz w:val="21"/>
              </w:rPr>
              <w:t>needs of</w:t>
            </w:r>
            <w:r>
              <w:rPr>
                <w:spacing w:val="-5"/>
                <w:sz w:val="21"/>
              </w:rPr>
              <w:t xml:space="preserve"> </w:t>
            </w:r>
            <w:r>
              <w:rPr>
                <w:sz w:val="21"/>
              </w:rPr>
              <w:t>others;</w:t>
            </w:r>
            <w:r>
              <w:rPr>
                <w:spacing w:val="-4"/>
                <w:sz w:val="21"/>
              </w:rPr>
              <w:t xml:space="preserve"> </w:t>
            </w:r>
            <w:r>
              <w:rPr>
                <w:sz w:val="21"/>
              </w:rPr>
              <w:t>openness</w:t>
            </w:r>
            <w:r>
              <w:rPr>
                <w:spacing w:val="-3"/>
                <w:sz w:val="21"/>
              </w:rPr>
              <w:t xml:space="preserve"> </w:t>
            </w:r>
            <w:r>
              <w:rPr>
                <w:sz w:val="21"/>
              </w:rPr>
              <w:t>to</w:t>
            </w:r>
            <w:r>
              <w:rPr>
                <w:spacing w:val="-4"/>
                <w:sz w:val="21"/>
              </w:rPr>
              <w:t xml:space="preserve"> </w:t>
            </w:r>
            <w:r>
              <w:rPr>
                <w:sz w:val="21"/>
              </w:rPr>
              <w:t>learning</w:t>
            </w:r>
            <w:r>
              <w:rPr>
                <w:spacing w:val="-4"/>
                <w:sz w:val="21"/>
              </w:rPr>
              <w:t xml:space="preserve"> </w:t>
            </w:r>
            <w:r>
              <w:rPr>
                <w:sz w:val="21"/>
              </w:rPr>
              <w:t>and</w:t>
            </w:r>
            <w:r>
              <w:rPr>
                <w:spacing w:val="-4"/>
                <w:sz w:val="21"/>
              </w:rPr>
              <w:t xml:space="preserve"> </w:t>
            </w:r>
            <w:r>
              <w:rPr>
                <w:sz w:val="21"/>
              </w:rPr>
              <w:t>change;</w:t>
            </w:r>
            <w:r>
              <w:rPr>
                <w:spacing w:val="-4"/>
                <w:sz w:val="21"/>
              </w:rPr>
              <w:t xml:space="preserve"> </w:t>
            </w:r>
            <w:r>
              <w:rPr>
                <w:sz w:val="21"/>
              </w:rPr>
              <w:t>positive</w:t>
            </w:r>
            <w:r>
              <w:rPr>
                <w:spacing w:val="-3"/>
                <w:sz w:val="21"/>
              </w:rPr>
              <w:t xml:space="preserve"> </w:t>
            </w:r>
            <w:r>
              <w:rPr>
                <w:sz w:val="21"/>
              </w:rPr>
              <w:t>attitude</w:t>
            </w:r>
            <w:r>
              <w:rPr>
                <w:spacing w:val="-4"/>
                <w:sz w:val="21"/>
              </w:rPr>
              <w:t xml:space="preserve"> </w:t>
            </w:r>
            <w:r>
              <w:rPr>
                <w:sz w:val="21"/>
              </w:rPr>
              <w:t>to</w:t>
            </w:r>
            <w:r>
              <w:rPr>
                <w:spacing w:val="-2"/>
                <w:sz w:val="21"/>
              </w:rPr>
              <w:t xml:space="preserve"> </w:t>
            </w:r>
            <w:r>
              <w:rPr>
                <w:sz w:val="21"/>
              </w:rPr>
              <w:t>personal</w:t>
            </w:r>
            <w:r>
              <w:rPr>
                <w:spacing w:val="-3"/>
                <w:sz w:val="21"/>
              </w:rPr>
              <w:t xml:space="preserve"> </w:t>
            </w:r>
            <w:r>
              <w:rPr>
                <w:sz w:val="21"/>
              </w:rPr>
              <w:t>development</w:t>
            </w:r>
            <w:r>
              <w:rPr>
                <w:spacing w:val="-2"/>
                <w:sz w:val="21"/>
              </w:rPr>
              <w:t xml:space="preserve"> </w:t>
            </w:r>
            <w:r>
              <w:rPr>
                <w:sz w:val="21"/>
              </w:rPr>
              <w:t>and training; good interpersonal skills; flexible approach to working hours.</w:t>
            </w:r>
          </w:p>
          <w:p w14:paraId="6CD9C79F" w14:textId="0F85B7E1" w:rsidR="003A352F" w:rsidRPr="003A352F" w:rsidRDefault="003A352F" w:rsidP="003A352F">
            <w:pPr>
              <w:spacing w:after="19" w:line="276" w:lineRule="auto"/>
              <w:jc w:val="both"/>
              <w:rPr>
                <w:rStyle w:val="Memosignatu"/>
                <w:rFonts w:ascii="Century Gothic" w:hAnsi="Century Gothic"/>
                <w:sz w:val="20"/>
                <w:szCs w:val="20"/>
              </w:rPr>
            </w:pPr>
          </w:p>
        </w:tc>
      </w:tr>
      <w:tr w:rsidR="003A352F" w:rsidRPr="00373578" w14:paraId="45C9460F"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A1F172F" w14:textId="6F4F1DC5" w:rsidR="003A352F" w:rsidRPr="00373578" w:rsidRDefault="003A352F" w:rsidP="003A352F">
            <w:pPr>
              <w:spacing w:line="276" w:lineRule="auto"/>
              <w:jc w:val="both"/>
              <w:rPr>
                <w:rStyle w:val="Memosignatu"/>
                <w:rFonts w:ascii="Century Gothic" w:hAnsi="Century Gothic"/>
                <w:sz w:val="20"/>
                <w:szCs w:val="20"/>
              </w:rPr>
            </w:pPr>
            <w:r w:rsidRPr="00373578">
              <w:rPr>
                <w:rStyle w:val="Memosignatu"/>
                <w:rFonts w:ascii="Century Gothic" w:hAnsi="Century Gothic"/>
                <w:b/>
                <w:bCs/>
                <w:sz w:val="20"/>
                <w:szCs w:val="20"/>
              </w:rPr>
              <w:t>I agree</w:t>
            </w:r>
            <w:r w:rsidRPr="00373578">
              <w:rPr>
                <w:rStyle w:val="Memosignatu"/>
                <w:rFonts w:ascii="Century Gothic" w:hAnsi="Century Gothic"/>
                <w:sz w:val="20"/>
                <w:szCs w:val="20"/>
              </w:rPr>
              <w:t xml:space="preserve"> that the Job Description is a fair and accurate statement of the requirements of the job:</w:t>
            </w:r>
          </w:p>
        </w:tc>
      </w:tr>
      <w:tr w:rsidR="003A352F" w:rsidRPr="00373578" w14:paraId="2159FBCD"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5"/>
        </w:trPr>
        <w:tc>
          <w:tcPr>
            <w:tcW w:w="1250"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AC633DA" w14:textId="4F725800" w:rsidR="003A352F" w:rsidRPr="00373578" w:rsidRDefault="003A352F" w:rsidP="003A352F">
            <w:pPr>
              <w:spacing w:line="276" w:lineRule="auto"/>
              <w:jc w:val="both"/>
              <w:rPr>
                <w:rStyle w:val="Memosignatu"/>
                <w:rFonts w:ascii="Century Gothic" w:hAnsi="Century Gothic"/>
                <w:sz w:val="20"/>
                <w:szCs w:val="20"/>
              </w:rPr>
            </w:pPr>
            <w:r w:rsidRPr="00373578">
              <w:rPr>
                <w:rStyle w:val="Memosignatu"/>
                <w:rFonts w:ascii="Century Gothic" w:hAnsi="Century Gothic"/>
                <w:sz w:val="20"/>
                <w:szCs w:val="20"/>
              </w:rPr>
              <w:t>Job Holder</w:t>
            </w:r>
          </w:p>
        </w:tc>
        <w:tc>
          <w:tcPr>
            <w:tcW w:w="1827" w:type="pct"/>
            <w:tcBorders>
              <w:top w:val="single" w:sz="4" w:space="0" w:color="auto"/>
              <w:left w:val="single" w:sz="4" w:space="0" w:color="auto"/>
              <w:bottom w:val="single" w:sz="4" w:space="0" w:color="auto"/>
              <w:right w:val="single" w:sz="4" w:space="0" w:color="auto"/>
            </w:tcBorders>
            <w:shd w:val="clear" w:color="auto" w:fill="FFFFFF" w:themeFill="background1"/>
          </w:tcPr>
          <w:p w14:paraId="32695446" w14:textId="57B22573" w:rsidR="003A352F" w:rsidRPr="00373578" w:rsidRDefault="003A352F" w:rsidP="003A352F">
            <w:pPr>
              <w:spacing w:line="276" w:lineRule="auto"/>
              <w:jc w:val="both"/>
              <w:rPr>
                <w:rStyle w:val="Memosignatu"/>
                <w:rFonts w:ascii="Century Gothic" w:hAnsi="Century Gothic"/>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52E5D937" w14:textId="05835B60" w:rsidR="003A352F" w:rsidRPr="00373578" w:rsidRDefault="003A352F" w:rsidP="003A352F">
            <w:pPr>
              <w:spacing w:line="276" w:lineRule="auto"/>
              <w:jc w:val="both"/>
              <w:rPr>
                <w:rStyle w:val="Memosignatu"/>
                <w:rFonts w:ascii="Century Gothic" w:hAnsi="Century Gothic"/>
                <w:sz w:val="20"/>
                <w:szCs w:val="20"/>
              </w:rPr>
            </w:pPr>
            <w:r w:rsidRPr="00373578">
              <w:rPr>
                <w:rStyle w:val="Memosignatu"/>
                <w:rFonts w:ascii="Century Gothic" w:hAnsi="Century Gothic"/>
                <w:sz w:val="20"/>
                <w:szCs w:val="20"/>
              </w:rPr>
              <w:t>Date</w:t>
            </w:r>
          </w:p>
        </w:tc>
        <w:tc>
          <w:tcPr>
            <w:tcW w:w="1384" w:type="pct"/>
            <w:tcBorders>
              <w:top w:val="single" w:sz="4" w:space="0" w:color="auto"/>
              <w:left w:val="single" w:sz="4" w:space="0" w:color="auto"/>
              <w:bottom w:val="single" w:sz="4" w:space="0" w:color="auto"/>
              <w:right w:val="single" w:sz="4" w:space="0" w:color="auto"/>
            </w:tcBorders>
            <w:shd w:val="clear" w:color="auto" w:fill="FFFFFF" w:themeFill="background1"/>
          </w:tcPr>
          <w:p w14:paraId="492B68A2" w14:textId="77777777" w:rsidR="003A352F" w:rsidRPr="00373578" w:rsidRDefault="003A352F" w:rsidP="003A352F">
            <w:pPr>
              <w:spacing w:after="19" w:line="276" w:lineRule="auto"/>
              <w:jc w:val="both"/>
              <w:rPr>
                <w:rStyle w:val="Memosignatu"/>
                <w:rFonts w:ascii="Century Gothic" w:hAnsi="Century Gothic"/>
                <w:sz w:val="20"/>
                <w:szCs w:val="20"/>
              </w:rPr>
            </w:pPr>
          </w:p>
        </w:tc>
      </w:tr>
      <w:tr w:rsidR="003A352F" w:rsidRPr="00373578" w14:paraId="6F0E7A04"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5"/>
        </w:trPr>
        <w:tc>
          <w:tcPr>
            <w:tcW w:w="1250"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847F077" w14:textId="1FB0AA6A" w:rsidR="003A352F" w:rsidRPr="00373578" w:rsidRDefault="003A352F" w:rsidP="003A352F">
            <w:pPr>
              <w:spacing w:line="276" w:lineRule="auto"/>
              <w:jc w:val="both"/>
              <w:rPr>
                <w:rStyle w:val="Memosignatu"/>
                <w:rFonts w:ascii="Century Gothic" w:hAnsi="Century Gothic"/>
                <w:sz w:val="20"/>
                <w:szCs w:val="20"/>
              </w:rPr>
            </w:pPr>
            <w:r w:rsidRPr="00373578">
              <w:rPr>
                <w:rStyle w:val="Memosignatu"/>
                <w:rFonts w:ascii="Century Gothic" w:hAnsi="Century Gothic"/>
                <w:sz w:val="20"/>
                <w:szCs w:val="20"/>
              </w:rPr>
              <w:t>Line Manager</w:t>
            </w:r>
          </w:p>
        </w:tc>
        <w:tc>
          <w:tcPr>
            <w:tcW w:w="1827" w:type="pct"/>
            <w:tcBorders>
              <w:top w:val="single" w:sz="4" w:space="0" w:color="auto"/>
              <w:left w:val="single" w:sz="4" w:space="0" w:color="auto"/>
              <w:bottom w:val="single" w:sz="4" w:space="0" w:color="auto"/>
              <w:right w:val="single" w:sz="4" w:space="0" w:color="auto"/>
            </w:tcBorders>
            <w:shd w:val="clear" w:color="auto" w:fill="FFFFFF" w:themeFill="background1"/>
          </w:tcPr>
          <w:p w14:paraId="3AE0D388" w14:textId="4331F68A" w:rsidR="003A352F" w:rsidRPr="00373578" w:rsidRDefault="003A352F" w:rsidP="003A352F">
            <w:pPr>
              <w:spacing w:line="276" w:lineRule="auto"/>
              <w:jc w:val="both"/>
              <w:rPr>
                <w:rStyle w:val="Memosignatu"/>
                <w:rFonts w:ascii="Century Gothic" w:hAnsi="Century Gothic"/>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5E1FDB20" w14:textId="35F840FA" w:rsidR="003A352F" w:rsidRPr="00373578" w:rsidRDefault="003A352F" w:rsidP="003A352F">
            <w:pPr>
              <w:spacing w:line="276" w:lineRule="auto"/>
              <w:jc w:val="both"/>
              <w:rPr>
                <w:rStyle w:val="Memosignatu"/>
                <w:rFonts w:ascii="Century Gothic" w:hAnsi="Century Gothic"/>
                <w:sz w:val="20"/>
                <w:szCs w:val="20"/>
              </w:rPr>
            </w:pPr>
            <w:r w:rsidRPr="00373578">
              <w:rPr>
                <w:rStyle w:val="Memosignatu"/>
                <w:rFonts w:ascii="Century Gothic" w:hAnsi="Century Gothic"/>
                <w:sz w:val="20"/>
                <w:szCs w:val="20"/>
              </w:rPr>
              <w:t>Date</w:t>
            </w:r>
          </w:p>
        </w:tc>
        <w:tc>
          <w:tcPr>
            <w:tcW w:w="1384" w:type="pct"/>
            <w:tcBorders>
              <w:top w:val="single" w:sz="4" w:space="0" w:color="auto"/>
              <w:left w:val="single" w:sz="4" w:space="0" w:color="auto"/>
              <w:bottom w:val="single" w:sz="4" w:space="0" w:color="auto"/>
              <w:right w:val="single" w:sz="4" w:space="0" w:color="auto"/>
            </w:tcBorders>
            <w:shd w:val="clear" w:color="auto" w:fill="FFFFFF" w:themeFill="background1"/>
          </w:tcPr>
          <w:p w14:paraId="7284E33C" w14:textId="6D2B7C2E" w:rsidR="003A352F" w:rsidRPr="00373578" w:rsidRDefault="003A352F" w:rsidP="003A352F">
            <w:pPr>
              <w:spacing w:line="276" w:lineRule="auto"/>
              <w:jc w:val="both"/>
              <w:rPr>
                <w:rStyle w:val="Memosignatu"/>
                <w:rFonts w:ascii="Century Gothic" w:hAnsi="Century Gothic"/>
                <w:sz w:val="20"/>
                <w:szCs w:val="20"/>
              </w:rPr>
            </w:pPr>
          </w:p>
        </w:tc>
      </w:tr>
      <w:tr w:rsidR="003A352F" w:rsidRPr="00373578" w14:paraId="5C02E05D" w14:textId="77777777" w:rsidTr="006B59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5"/>
        </w:trPr>
        <w:tc>
          <w:tcPr>
            <w:tcW w:w="1250"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8F151FA" w14:textId="38032780" w:rsidR="003A352F" w:rsidRPr="00373578" w:rsidRDefault="003A352F" w:rsidP="003A352F">
            <w:pPr>
              <w:spacing w:line="276" w:lineRule="auto"/>
              <w:jc w:val="both"/>
              <w:rPr>
                <w:rStyle w:val="Memosignatu"/>
                <w:rFonts w:ascii="Century Gothic" w:hAnsi="Century Gothic"/>
                <w:sz w:val="20"/>
                <w:szCs w:val="20"/>
              </w:rPr>
            </w:pPr>
            <w:r w:rsidRPr="00373578">
              <w:rPr>
                <w:rStyle w:val="Memosignatu"/>
                <w:rFonts w:ascii="Century Gothic" w:hAnsi="Century Gothic"/>
                <w:sz w:val="20"/>
                <w:szCs w:val="20"/>
              </w:rPr>
              <w:t>Designated Senior Manager</w:t>
            </w:r>
          </w:p>
        </w:tc>
        <w:tc>
          <w:tcPr>
            <w:tcW w:w="1827" w:type="pct"/>
            <w:tcBorders>
              <w:top w:val="single" w:sz="4" w:space="0" w:color="auto"/>
              <w:left w:val="single" w:sz="4" w:space="0" w:color="auto"/>
              <w:bottom w:val="single" w:sz="4" w:space="0" w:color="auto"/>
              <w:right w:val="single" w:sz="4" w:space="0" w:color="auto"/>
            </w:tcBorders>
            <w:shd w:val="clear" w:color="auto" w:fill="FFFFFF" w:themeFill="background1"/>
          </w:tcPr>
          <w:p w14:paraId="2CE2999F" w14:textId="583CA0E9" w:rsidR="003A352F" w:rsidRPr="00373578" w:rsidRDefault="003A352F" w:rsidP="003A352F">
            <w:pPr>
              <w:spacing w:line="276" w:lineRule="auto"/>
              <w:jc w:val="both"/>
              <w:rPr>
                <w:rStyle w:val="Memosignatu"/>
                <w:rFonts w:ascii="Century Gothic" w:hAnsi="Century Gothic"/>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0C2C2C47" w14:textId="0FE18B58" w:rsidR="003A352F" w:rsidRPr="00373578" w:rsidRDefault="003A352F" w:rsidP="003A352F">
            <w:pPr>
              <w:spacing w:line="276" w:lineRule="auto"/>
              <w:jc w:val="both"/>
              <w:rPr>
                <w:rStyle w:val="Memosignatu"/>
                <w:rFonts w:ascii="Century Gothic" w:hAnsi="Century Gothic"/>
                <w:sz w:val="20"/>
                <w:szCs w:val="20"/>
              </w:rPr>
            </w:pPr>
            <w:r w:rsidRPr="00373578">
              <w:rPr>
                <w:rStyle w:val="Memosignatu"/>
                <w:rFonts w:ascii="Century Gothic" w:hAnsi="Century Gothic"/>
                <w:sz w:val="20"/>
                <w:szCs w:val="20"/>
              </w:rPr>
              <w:t>Date</w:t>
            </w:r>
          </w:p>
        </w:tc>
        <w:tc>
          <w:tcPr>
            <w:tcW w:w="1384" w:type="pct"/>
            <w:tcBorders>
              <w:top w:val="single" w:sz="4" w:space="0" w:color="auto"/>
              <w:left w:val="single" w:sz="4" w:space="0" w:color="auto"/>
              <w:bottom w:val="single" w:sz="4" w:space="0" w:color="auto"/>
              <w:right w:val="single" w:sz="4" w:space="0" w:color="auto"/>
            </w:tcBorders>
            <w:shd w:val="clear" w:color="auto" w:fill="FFFFFF" w:themeFill="background1"/>
          </w:tcPr>
          <w:p w14:paraId="196BEA29" w14:textId="3E2E153B" w:rsidR="003A352F" w:rsidRPr="00373578" w:rsidRDefault="003A352F" w:rsidP="003A352F">
            <w:pPr>
              <w:spacing w:line="276" w:lineRule="auto"/>
              <w:jc w:val="both"/>
              <w:rPr>
                <w:rStyle w:val="Memosignatu"/>
                <w:rFonts w:ascii="Century Gothic" w:hAnsi="Century Gothic"/>
                <w:sz w:val="20"/>
                <w:szCs w:val="20"/>
              </w:rPr>
            </w:pPr>
          </w:p>
        </w:tc>
      </w:tr>
    </w:tbl>
    <w:p w14:paraId="76C92290" w14:textId="77777777" w:rsidR="00A119DE" w:rsidRPr="00373578" w:rsidRDefault="00A119DE" w:rsidP="00D5140D">
      <w:pPr>
        <w:spacing w:line="276" w:lineRule="auto"/>
        <w:rPr>
          <w:rFonts w:ascii="Century Gothic" w:hAnsi="Century Gothic"/>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
        <w:gridCol w:w="1492"/>
        <w:gridCol w:w="663"/>
        <w:gridCol w:w="7619"/>
      </w:tblGrid>
      <w:tr w:rsidR="00D5140D" w:rsidRPr="00373578" w14:paraId="15C9E6B7" w14:textId="77777777" w:rsidTr="00D369E0">
        <w:tc>
          <w:tcPr>
            <w:tcW w:w="5000" w:type="pct"/>
            <w:gridSpan w:val="4"/>
            <w:shd w:val="clear" w:color="auto" w:fill="0070C0"/>
          </w:tcPr>
          <w:p w14:paraId="5B48E018" w14:textId="09351742" w:rsidR="00D5140D" w:rsidRPr="00373578" w:rsidRDefault="00D5140D" w:rsidP="00D5140D">
            <w:pPr>
              <w:spacing w:line="276" w:lineRule="auto"/>
              <w:rPr>
                <w:rFonts w:ascii="Century Gothic" w:hAnsi="Century Gothic" w:cs="Microsoft New Tai Lue"/>
                <w:sz w:val="20"/>
                <w:szCs w:val="20"/>
              </w:rPr>
            </w:pPr>
            <w:r w:rsidRPr="00373578">
              <w:rPr>
                <w:rFonts w:ascii="Century Gothic" w:hAnsi="Century Gothic" w:cs="Microsoft New Tai Lue"/>
                <w:color w:val="FFFFFF" w:themeColor="background1"/>
                <w:sz w:val="20"/>
                <w:szCs w:val="20"/>
              </w:rPr>
              <w:t>JE Primary Matrix</w:t>
            </w:r>
            <w:r w:rsidR="00484058" w:rsidRPr="00373578">
              <w:rPr>
                <w:rFonts w:ascii="Century Gothic" w:hAnsi="Century Gothic" w:cs="Microsoft New Tai Lue"/>
                <w:color w:val="FFFFFF" w:themeColor="background1"/>
                <w:sz w:val="20"/>
                <w:szCs w:val="20"/>
              </w:rPr>
              <w:t xml:space="preserve"> (10/06/19)</w:t>
            </w:r>
          </w:p>
        </w:tc>
      </w:tr>
      <w:tr w:rsidR="008A4767" w:rsidRPr="00373578" w14:paraId="7F74BAAC" w14:textId="77777777" w:rsidTr="00D369E0">
        <w:tc>
          <w:tcPr>
            <w:tcW w:w="459" w:type="pct"/>
          </w:tcPr>
          <w:p w14:paraId="5D17FE6D" w14:textId="2015EDAD" w:rsidR="008A4767" w:rsidRPr="00373578" w:rsidRDefault="008A4767" w:rsidP="008A4767">
            <w:pPr>
              <w:spacing w:line="276" w:lineRule="auto"/>
              <w:rPr>
                <w:rFonts w:ascii="Century Gothic" w:hAnsi="Century Gothic" w:cs="Microsoft New Tai Lue"/>
                <w:sz w:val="20"/>
                <w:szCs w:val="20"/>
              </w:rPr>
            </w:pPr>
          </w:p>
        </w:tc>
        <w:tc>
          <w:tcPr>
            <w:tcW w:w="693" w:type="pct"/>
          </w:tcPr>
          <w:p w14:paraId="7C88840B" w14:textId="611FE80C" w:rsidR="008A4767" w:rsidRPr="00373578" w:rsidRDefault="008A4767" w:rsidP="008A4767">
            <w:pPr>
              <w:spacing w:line="276" w:lineRule="auto"/>
              <w:rPr>
                <w:rFonts w:ascii="Century Gothic" w:hAnsi="Century Gothic" w:cs="Microsoft New Tai Lue"/>
                <w:bCs/>
                <w:sz w:val="20"/>
                <w:szCs w:val="20"/>
              </w:rPr>
            </w:pPr>
          </w:p>
        </w:tc>
        <w:tc>
          <w:tcPr>
            <w:tcW w:w="308" w:type="pct"/>
          </w:tcPr>
          <w:p w14:paraId="1C3EA225" w14:textId="31CB58F1" w:rsidR="00B93C46" w:rsidRPr="00373578" w:rsidRDefault="00B93C46" w:rsidP="008A4767">
            <w:pPr>
              <w:spacing w:line="276" w:lineRule="auto"/>
              <w:jc w:val="center"/>
              <w:rPr>
                <w:rFonts w:ascii="Century Gothic" w:hAnsi="Century Gothic" w:cs="Microsoft New Tai Lue"/>
                <w:sz w:val="20"/>
                <w:szCs w:val="20"/>
              </w:rPr>
            </w:pPr>
          </w:p>
        </w:tc>
        <w:tc>
          <w:tcPr>
            <w:tcW w:w="3540" w:type="pct"/>
          </w:tcPr>
          <w:p w14:paraId="3467715D" w14:textId="68E2AA42" w:rsidR="008A4767" w:rsidRPr="00373578" w:rsidRDefault="008A4767" w:rsidP="008A4767">
            <w:pPr>
              <w:spacing w:line="276" w:lineRule="auto"/>
              <w:rPr>
                <w:rFonts w:ascii="Century Gothic" w:hAnsi="Century Gothic" w:cs="Microsoft New Tai Lue"/>
                <w:sz w:val="20"/>
                <w:szCs w:val="20"/>
              </w:rPr>
            </w:pPr>
          </w:p>
        </w:tc>
      </w:tr>
    </w:tbl>
    <w:p w14:paraId="22057EC9" w14:textId="77777777" w:rsidR="00C02EF9" w:rsidRPr="00373578" w:rsidRDefault="00C02EF9" w:rsidP="00D5140D">
      <w:pPr>
        <w:spacing w:line="276" w:lineRule="auto"/>
        <w:rPr>
          <w:rFonts w:ascii="Century Gothic" w:hAnsi="Century Gothic"/>
          <w:sz w:val="20"/>
          <w:szCs w:val="20"/>
        </w:rPr>
      </w:pPr>
    </w:p>
    <w:sectPr w:rsidR="00C02EF9" w:rsidRPr="00373578" w:rsidSect="006B59CD">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603D"/>
    <w:multiLevelType w:val="hybridMultilevel"/>
    <w:tmpl w:val="BC22D9B8"/>
    <w:lvl w:ilvl="0" w:tplc="E40C3A40">
      <w:numFmt w:val="bullet"/>
      <w:lvlText w:val=""/>
      <w:lvlJc w:val="left"/>
      <w:pPr>
        <w:ind w:left="458" w:hanging="361"/>
      </w:pPr>
      <w:rPr>
        <w:rFonts w:ascii="Symbol" w:eastAsia="Symbol" w:hAnsi="Symbol" w:cs="Symbol" w:hint="default"/>
        <w:b w:val="0"/>
        <w:bCs w:val="0"/>
        <w:i w:val="0"/>
        <w:iCs w:val="0"/>
        <w:spacing w:val="0"/>
        <w:w w:val="100"/>
        <w:sz w:val="21"/>
        <w:szCs w:val="21"/>
        <w:lang w:val="en-US" w:eastAsia="en-US" w:bidi="ar-SA"/>
      </w:rPr>
    </w:lvl>
    <w:lvl w:ilvl="1" w:tplc="06A8BE72">
      <w:numFmt w:val="bullet"/>
      <w:lvlText w:val="•"/>
      <w:lvlJc w:val="left"/>
      <w:pPr>
        <w:ind w:left="1460" w:hanging="361"/>
      </w:pPr>
      <w:rPr>
        <w:rFonts w:hint="default"/>
        <w:lang w:val="en-US" w:eastAsia="en-US" w:bidi="ar-SA"/>
      </w:rPr>
    </w:lvl>
    <w:lvl w:ilvl="2" w:tplc="CD1AEF70">
      <w:numFmt w:val="bullet"/>
      <w:lvlText w:val="•"/>
      <w:lvlJc w:val="left"/>
      <w:pPr>
        <w:ind w:left="2460" w:hanging="361"/>
      </w:pPr>
      <w:rPr>
        <w:rFonts w:hint="default"/>
        <w:lang w:val="en-US" w:eastAsia="en-US" w:bidi="ar-SA"/>
      </w:rPr>
    </w:lvl>
    <w:lvl w:ilvl="3" w:tplc="3C48F1AA">
      <w:numFmt w:val="bullet"/>
      <w:lvlText w:val="•"/>
      <w:lvlJc w:val="left"/>
      <w:pPr>
        <w:ind w:left="3460" w:hanging="361"/>
      </w:pPr>
      <w:rPr>
        <w:rFonts w:hint="default"/>
        <w:lang w:val="en-US" w:eastAsia="en-US" w:bidi="ar-SA"/>
      </w:rPr>
    </w:lvl>
    <w:lvl w:ilvl="4" w:tplc="CB24C17A">
      <w:numFmt w:val="bullet"/>
      <w:lvlText w:val="•"/>
      <w:lvlJc w:val="left"/>
      <w:pPr>
        <w:ind w:left="4461" w:hanging="361"/>
      </w:pPr>
      <w:rPr>
        <w:rFonts w:hint="default"/>
        <w:lang w:val="en-US" w:eastAsia="en-US" w:bidi="ar-SA"/>
      </w:rPr>
    </w:lvl>
    <w:lvl w:ilvl="5" w:tplc="EEE2E086">
      <w:numFmt w:val="bullet"/>
      <w:lvlText w:val="•"/>
      <w:lvlJc w:val="left"/>
      <w:pPr>
        <w:ind w:left="5461" w:hanging="361"/>
      </w:pPr>
      <w:rPr>
        <w:rFonts w:hint="default"/>
        <w:lang w:val="en-US" w:eastAsia="en-US" w:bidi="ar-SA"/>
      </w:rPr>
    </w:lvl>
    <w:lvl w:ilvl="6" w:tplc="F692F2A2">
      <w:numFmt w:val="bullet"/>
      <w:lvlText w:val="•"/>
      <w:lvlJc w:val="left"/>
      <w:pPr>
        <w:ind w:left="6461" w:hanging="361"/>
      </w:pPr>
      <w:rPr>
        <w:rFonts w:hint="default"/>
        <w:lang w:val="en-US" w:eastAsia="en-US" w:bidi="ar-SA"/>
      </w:rPr>
    </w:lvl>
    <w:lvl w:ilvl="7" w:tplc="E6420E9C">
      <w:numFmt w:val="bullet"/>
      <w:lvlText w:val="•"/>
      <w:lvlJc w:val="left"/>
      <w:pPr>
        <w:ind w:left="7462" w:hanging="361"/>
      </w:pPr>
      <w:rPr>
        <w:rFonts w:hint="default"/>
        <w:lang w:val="en-US" w:eastAsia="en-US" w:bidi="ar-SA"/>
      </w:rPr>
    </w:lvl>
    <w:lvl w:ilvl="8" w:tplc="F6A486B8">
      <w:numFmt w:val="bullet"/>
      <w:lvlText w:val="•"/>
      <w:lvlJc w:val="left"/>
      <w:pPr>
        <w:ind w:left="8462" w:hanging="361"/>
      </w:pPr>
      <w:rPr>
        <w:rFonts w:hint="default"/>
        <w:lang w:val="en-US" w:eastAsia="en-US" w:bidi="ar-SA"/>
      </w:rPr>
    </w:lvl>
  </w:abstractNum>
  <w:abstractNum w:abstractNumId="1" w15:restartNumberingAfterBreak="0">
    <w:nsid w:val="05B8165A"/>
    <w:multiLevelType w:val="hybridMultilevel"/>
    <w:tmpl w:val="61EAAD48"/>
    <w:lvl w:ilvl="0" w:tplc="EC228CC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5725A"/>
    <w:multiLevelType w:val="hybridMultilevel"/>
    <w:tmpl w:val="6E0C2ACC"/>
    <w:lvl w:ilvl="0" w:tplc="1DD870AE">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360"/>
        </w:tabs>
        <w:ind w:left="360" w:hanging="360"/>
      </w:pPr>
    </w:lvl>
    <w:lvl w:ilvl="2" w:tplc="1DD870AE">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6594736"/>
    <w:multiLevelType w:val="hybridMultilevel"/>
    <w:tmpl w:val="50D687B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023DA1"/>
    <w:multiLevelType w:val="hybridMultilevel"/>
    <w:tmpl w:val="1214D49A"/>
    <w:lvl w:ilvl="0" w:tplc="EC228CC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AB1A54"/>
    <w:multiLevelType w:val="hybridMultilevel"/>
    <w:tmpl w:val="34C23E74"/>
    <w:lvl w:ilvl="0" w:tplc="7B10A6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915A9E"/>
    <w:multiLevelType w:val="hybridMultilevel"/>
    <w:tmpl w:val="56B6D878"/>
    <w:lvl w:ilvl="0" w:tplc="EA962D46">
      <w:start w:val="6"/>
      <w:numFmt w:val="decimal"/>
      <w:lvlText w:val="%1."/>
      <w:lvlJc w:val="left"/>
      <w:pPr>
        <w:ind w:left="458" w:hanging="361"/>
        <w:jc w:val="left"/>
      </w:pPr>
      <w:rPr>
        <w:rFonts w:ascii="Century Gothic" w:eastAsia="Century Gothic" w:hAnsi="Century Gothic" w:cs="Century Gothic" w:hint="default"/>
        <w:b w:val="0"/>
        <w:bCs w:val="0"/>
        <w:i w:val="0"/>
        <w:iCs w:val="0"/>
        <w:spacing w:val="0"/>
        <w:w w:val="100"/>
        <w:sz w:val="21"/>
        <w:szCs w:val="21"/>
        <w:lang w:val="en-US" w:eastAsia="en-US" w:bidi="ar-SA"/>
      </w:rPr>
    </w:lvl>
    <w:lvl w:ilvl="1" w:tplc="4EA0C546">
      <w:numFmt w:val="bullet"/>
      <w:lvlText w:val="•"/>
      <w:lvlJc w:val="left"/>
      <w:pPr>
        <w:ind w:left="1460" w:hanging="361"/>
      </w:pPr>
      <w:rPr>
        <w:rFonts w:hint="default"/>
        <w:lang w:val="en-US" w:eastAsia="en-US" w:bidi="ar-SA"/>
      </w:rPr>
    </w:lvl>
    <w:lvl w:ilvl="2" w:tplc="7FECE65C">
      <w:numFmt w:val="bullet"/>
      <w:lvlText w:val="•"/>
      <w:lvlJc w:val="left"/>
      <w:pPr>
        <w:ind w:left="2460" w:hanging="361"/>
      </w:pPr>
      <w:rPr>
        <w:rFonts w:hint="default"/>
        <w:lang w:val="en-US" w:eastAsia="en-US" w:bidi="ar-SA"/>
      </w:rPr>
    </w:lvl>
    <w:lvl w:ilvl="3" w:tplc="15E07722">
      <w:numFmt w:val="bullet"/>
      <w:lvlText w:val="•"/>
      <w:lvlJc w:val="left"/>
      <w:pPr>
        <w:ind w:left="3460" w:hanging="361"/>
      </w:pPr>
      <w:rPr>
        <w:rFonts w:hint="default"/>
        <w:lang w:val="en-US" w:eastAsia="en-US" w:bidi="ar-SA"/>
      </w:rPr>
    </w:lvl>
    <w:lvl w:ilvl="4" w:tplc="AED24880">
      <w:numFmt w:val="bullet"/>
      <w:lvlText w:val="•"/>
      <w:lvlJc w:val="left"/>
      <w:pPr>
        <w:ind w:left="4461" w:hanging="361"/>
      </w:pPr>
      <w:rPr>
        <w:rFonts w:hint="default"/>
        <w:lang w:val="en-US" w:eastAsia="en-US" w:bidi="ar-SA"/>
      </w:rPr>
    </w:lvl>
    <w:lvl w:ilvl="5" w:tplc="DD2A2250">
      <w:numFmt w:val="bullet"/>
      <w:lvlText w:val="•"/>
      <w:lvlJc w:val="left"/>
      <w:pPr>
        <w:ind w:left="5461" w:hanging="361"/>
      </w:pPr>
      <w:rPr>
        <w:rFonts w:hint="default"/>
        <w:lang w:val="en-US" w:eastAsia="en-US" w:bidi="ar-SA"/>
      </w:rPr>
    </w:lvl>
    <w:lvl w:ilvl="6" w:tplc="DD5E0C70">
      <w:numFmt w:val="bullet"/>
      <w:lvlText w:val="•"/>
      <w:lvlJc w:val="left"/>
      <w:pPr>
        <w:ind w:left="6461" w:hanging="361"/>
      </w:pPr>
      <w:rPr>
        <w:rFonts w:hint="default"/>
        <w:lang w:val="en-US" w:eastAsia="en-US" w:bidi="ar-SA"/>
      </w:rPr>
    </w:lvl>
    <w:lvl w:ilvl="7" w:tplc="76B0D9C6">
      <w:numFmt w:val="bullet"/>
      <w:lvlText w:val="•"/>
      <w:lvlJc w:val="left"/>
      <w:pPr>
        <w:ind w:left="7462" w:hanging="361"/>
      </w:pPr>
      <w:rPr>
        <w:rFonts w:hint="default"/>
        <w:lang w:val="en-US" w:eastAsia="en-US" w:bidi="ar-SA"/>
      </w:rPr>
    </w:lvl>
    <w:lvl w:ilvl="8" w:tplc="40BAB3F8">
      <w:numFmt w:val="bullet"/>
      <w:lvlText w:val="•"/>
      <w:lvlJc w:val="left"/>
      <w:pPr>
        <w:ind w:left="8462" w:hanging="361"/>
      </w:pPr>
      <w:rPr>
        <w:rFonts w:hint="default"/>
        <w:lang w:val="en-US" w:eastAsia="en-US" w:bidi="ar-SA"/>
      </w:rPr>
    </w:lvl>
  </w:abstractNum>
  <w:abstractNum w:abstractNumId="7" w15:restartNumberingAfterBreak="0">
    <w:nsid w:val="25D63234"/>
    <w:multiLevelType w:val="hybridMultilevel"/>
    <w:tmpl w:val="82FA1B54"/>
    <w:lvl w:ilvl="0" w:tplc="EC228CCC">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F05E42"/>
    <w:multiLevelType w:val="hybridMultilevel"/>
    <w:tmpl w:val="9AC88B8C"/>
    <w:lvl w:ilvl="0" w:tplc="EC228CCC">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D4965FA"/>
    <w:multiLevelType w:val="hybridMultilevel"/>
    <w:tmpl w:val="D788131A"/>
    <w:lvl w:ilvl="0" w:tplc="4EE035AA">
      <w:start w:val="1"/>
      <w:numFmt w:val="decimal"/>
      <w:lvlText w:val="%1."/>
      <w:lvlJc w:val="left"/>
      <w:pPr>
        <w:ind w:left="818" w:hanging="360"/>
        <w:jc w:val="left"/>
      </w:pPr>
      <w:rPr>
        <w:rFonts w:ascii="Century Gothic" w:eastAsia="Century Gothic" w:hAnsi="Century Gothic" w:cs="Century Gothic" w:hint="default"/>
        <w:b w:val="0"/>
        <w:bCs w:val="0"/>
        <w:i w:val="0"/>
        <w:iCs w:val="0"/>
        <w:spacing w:val="0"/>
        <w:w w:val="100"/>
        <w:sz w:val="21"/>
        <w:szCs w:val="21"/>
        <w:lang w:val="en-US" w:eastAsia="en-US" w:bidi="ar-SA"/>
      </w:rPr>
    </w:lvl>
    <w:lvl w:ilvl="1" w:tplc="1E761A06">
      <w:numFmt w:val="bullet"/>
      <w:lvlText w:val="•"/>
      <w:lvlJc w:val="left"/>
      <w:pPr>
        <w:ind w:left="1784" w:hanging="360"/>
      </w:pPr>
      <w:rPr>
        <w:rFonts w:hint="default"/>
        <w:lang w:val="en-US" w:eastAsia="en-US" w:bidi="ar-SA"/>
      </w:rPr>
    </w:lvl>
    <w:lvl w:ilvl="2" w:tplc="B0C8877A">
      <w:numFmt w:val="bullet"/>
      <w:lvlText w:val="•"/>
      <w:lvlJc w:val="left"/>
      <w:pPr>
        <w:ind w:left="2748" w:hanging="360"/>
      </w:pPr>
      <w:rPr>
        <w:rFonts w:hint="default"/>
        <w:lang w:val="en-US" w:eastAsia="en-US" w:bidi="ar-SA"/>
      </w:rPr>
    </w:lvl>
    <w:lvl w:ilvl="3" w:tplc="EA36DB48">
      <w:numFmt w:val="bullet"/>
      <w:lvlText w:val="•"/>
      <w:lvlJc w:val="left"/>
      <w:pPr>
        <w:ind w:left="3712" w:hanging="360"/>
      </w:pPr>
      <w:rPr>
        <w:rFonts w:hint="default"/>
        <w:lang w:val="en-US" w:eastAsia="en-US" w:bidi="ar-SA"/>
      </w:rPr>
    </w:lvl>
    <w:lvl w:ilvl="4" w:tplc="D1CACD0A">
      <w:numFmt w:val="bullet"/>
      <w:lvlText w:val="•"/>
      <w:lvlJc w:val="left"/>
      <w:pPr>
        <w:ind w:left="4677" w:hanging="360"/>
      </w:pPr>
      <w:rPr>
        <w:rFonts w:hint="default"/>
        <w:lang w:val="en-US" w:eastAsia="en-US" w:bidi="ar-SA"/>
      </w:rPr>
    </w:lvl>
    <w:lvl w:ilvl="5" w:tplc="908A8AB0">
      <w:numFmt w:val="bullet"/>
      <w:lvlText w:val="•"/>
      <w:lvlJc w:val="left"/>
      <w:pPr>
        <w:ind w:left="5641" w:hanging="360"/>
      </w:pPr>
      <w:rPr>
        <w:rFonts w:hint="default"/>
        <w:lang w:val="en-US" w:eastAsia="en-US" w:bidi="ar-SA"/>
      </w:rPr>
    </w:lvl>
    <w:lvl w:ilvl="6" w:tplc="E2D0F186">
      <w:numFmt w:val="bullet"/>
      <w:lvlText w:val="•"/>
      <w:lvlJc w:val="left"/>
      <w:pPr>
        <w:ind w:left="6605" w:hanging="360"/>
      </w:pPr>
      <w:rPr>
        <w:rFonts w:hint="default"/>
        <w:lang w:val="en-US" w:eastAsia="en-US" w:bidi="ar-SA"/>
      </w:rPr>
    </w:lvl>
    <w:lvl w:ilvl="7" w:tplc="4BC8C514">
      <w:numFmt w:val="bullet"/>
      <w:lvlText w:val="•"/>
      <w:lvlJc w:val="left"/>
      <w:pPr>
        <w:ind w:left="7570" w:hanging="360"/>
      </w:pPr>
      <w:rPr>
        <w:rFonts w:hint="default"/>
        <w:lang w:val="en-US" w:eastAsia="en-US" w:bidi="ar-SA"/>
      </w:rPr>
    </w:lvl>
    <w:lvl w:ilvl="8" w:tplc="187A7506">
      <w:numFmt w:val="bullet"/>
      <w:lvlText w:val="•"/>
      <w:lvlJc w:val="left"/>
      <w:pPr>
        <w:ind w:left="8534" w:hanging="360"/>
      </w:pPr>
      <w:rPr>
        <w:rFonts w:hint="default"/>
        <w:lang w:val="en-US" w:eastAsia="en-US" w:bidi="ar-SA"/>
      </w:rPr>
    </w:lvl>
  </w:abstractNum>
  <w:abstractNum w:abstractNumId="10" w15:restartNumberingAfterBreak="0">
    <w:nsid w:val="3EC83D43"/>
    <w:multiLevelType w:val="hybridMultilevel"/>
    <w:tmpl w:val="80A4770A"/>
    <w:lvl w:ilvl="0" w:tplc="EC228CC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C54CDA"/>
    <w:multiLevelType w:val="hybridMultilevel"/>
    <w:tmpl w:val="00B466A8"/>
    <w:lvl w:ilvl="0" w:tplc="EC228CC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401475"/>
    <w:multiLevelType w:val="hybridMultilevel"/>
    <w:tmpl w:val="F5CAD60A"/>
    <w:lvl w:ilvl="0" w:tplc="E29E433E">
      <w:start w:val="1"/>
      <w:numFmt w:val="decimal"/>
      <w:lvlText w:val="%1."/>
      <w:lvlJc w:val="left"/>
      <w:pPr>
        <w:ind w:left="458" w:hanging="361"/>
        <w:jc w:val="left"/>
      </w:pPr>
      <w:rPr>
        <w:rFonts w:ascii="Century Gothic" w:eastAsia="Century Gothic" w:hAnsi="Century Gothic" w:cs="Century Gothic" w:hint="default"/>
        <w:b w:val="0"/>
        <w:bCs w:val="0"/>
        <w:i w:val="0"/>
        <w:iCs w:val="0"/>
        <w:spacing w:val="0"/>
        <w:w w:val="100"/>
        <w:sz w:val="21"/>
        <w:szCs w:val="21"/>
        <w:lang w:val="en-US" w:eastAsia="en-US" w:bidi="ar-SA"/>
      </w:rPr>
    </w:lvl>
    <w:lvl w:ilvl="1" w:tplc="23C8077E">
      <w:numFmt w:val="bullet"/>
      <w:lvlText w:val="•"/>
      <w:lvlJc w:val="left"/>
      <w:pPr>
        <w:ind w:left="1460" w:hanging="361"/>
      </w:pPr>
      <w:rPr>
        <w:rFonts w:hint="default"/>
        <w:lang w:val="en-US" w:eastAsia="en-US" w:bidi="ar-SA"/>
      </w:rPr>
    </w:lvl>
    <w:lvl w:ilvl="2" w:tplc="E4341B9A">
      <w:numFmt w:val="bullet"/>
      <w:lvlText w:val="•"/>
      <w:lvlJc w:val="left"/>
      <w:pPr>
        <w:ind w:left="2460" w:hanging="361"/>
      </w:pPr>
      <w:rPr>
        <w:rFonts w:hint="default"/>
        <w:lang w:val="en-US" w:eastAsia="en-US" w:bidi="ar-SA"/>
      </w:rPr>
    </w:lvl>
    <w:lvl w:ilvl="3" w:tplc="65E2FBF2">
      <w:numFmt w:val="bullet"/>
      <w:lvlText w:val="•"/>
      <w:lvlJc w:val="left"/>
      <w:pPr>
        <w:ind w:left="3460" w:hanging="361"/>
      </w:pPr>
      <w:rPr>
        <w:rFonts w:hint="default"/>
        <w:lang w:val="en-US" w:eastAsia="en-US" w:bidi="ar-SA"/>
      </w:rPr>
    </w:lvl>
    <w:lvl w:ilvl="4" w:tplc="2CC4C8E8">
      <w:numFmt w:val="bullet"/>
      <w:lvlText w:val="•"/>
      <w:lvlJc w:val="left"/>
      <w:pPr>
        <w:ind w:left="4460" w:hanging="361"/>
      </w:pPr>
      <w:rPr>
        <w:rFonts w:hint="default"/>
        <w:lang w:val="en-US" w:eastAsia="en-US" w:bidi="ar-SA"/>
      </w:rPr>
    </w:lvl>
    <w:lvl w:ilvl="5" w:tplc="0FE08680">
      <w:numFmt w:val="bullet"/>
      <w:lvlText w:val="•"/>
      <w:lvlJc w:val="left"/>
      <w:pPr>
        <w:ind w:left="5461" w:hanging="361"/>
      </w:pPr>
      <w:rPr>
        <w:rFonts w:hint="default"/>
        <w:lang w:val="en-US" w:eastAsia="en-US" w:bidi="ar-SA"/>
      </w:rPr>
    </w:lvl>
    <w:lvl w:ilvl="6" w:tplc="8216048E">
      <w:numFmt w:val="bullet"/>
      <w:lvlText w:val="•"/>
      <w:lvlJc w:val="left"/>
      <w:pPr>
        <w:ind w:left="6461" w:hanging="361"/>
      </w:pPr>
      <w:rPr>
        <w:rFonts w:hint="default"/>
        <w:lang w:val="en-US" w:eastAsia="en-US" w:bidi="ar-SA"/>
      </w:rPr>
    </w:lvl>
    <w:lvl w:ilvl="7" w:tplc="FD8A65DE">
      <w:numFmt w:val="bullet"/>
      <w:lvlText w:val="•"/>
      <w:lvlJc w:val="left"/>
      <w:pPr>
        <w:ind w:left="7461" w:hanging="361"/>
      </w:pPr>
      <w:rPr>
        <w:rFonts w:hint="default"/>
        <w:lang w:val="en-US" w:eastAsia="en-US" w:bidi="ar-SA"/>
      </w:rPr>
    </w:lvl>
    <w:lvl w:ilvl="8" w:tplc="62F0FC46">
      <w:numFmt w:val="bullet"/>
      <w:lvlText w:val="•"/>
      <w:lvlJc w:val="left"/>
      <w:pPr>
        <w:ind w:left="8461" w:hanging="361"/>
      </w:pPr>
      <w:rPr>
        <w:rFonts w:hint="default"/>
        <w:lang w:val="en-US" w:eastAsia="en-US" w:bidi="ar-SA"/>
      </w:rPr>
    </w:lvl>
  </w:abstractNum>
  <w:abstractNum w:abstractNumId="13" w15:restartNumberingAfterBreak="0">
    <w:nsid w:val="48D6084A"/>
    <w:multiLevelType w:val="hybridMultilevel"/>
    <w:tmpl w:val="5588AD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F87469"/>
    <w:multiLevelType w:val="hybridMultilevel"/>
    <w:tmpl w:val="4FA6098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F90E5D"/>
    <w:multiLevelType w:val="hybridMultilevel"/>
    <w:tmpl w:val="6AB052EE"/>
    <w:lvl w:ilvl="0" w:tplc="0F42D3A6">
      <w:numFmt w:val="bullet"/>
      <w:lvlText w:val=""/>
      <w:lvlJc w:val="left"/>
      <w:pPr>
        <w:ind w:left="820" w:hanging="360"/>
      </w:pPr>
      <w:rPr>
        <w:rFonts w:ascii="Symbol" w:eastAsia="Symbol" w:hAnsi="Symbol" w:cs="Symbol" w:hint="default"/>
        <w:b w:val="0"/>
        <w:bCs w:val="0"/>
        <w:i w:val="0"/>
        <w:iCs w:val="0"/>
        <w:spacing w:val="0"/>
        <w:w w:val="100"/>
        <w:sz w:val="21"/>
        <w:szCs w:val="21"/>
        <w:lang w:val="en-US" w:eastAsia="en-US" w:bidi="ar-SA"/>
      </w:rPr>
    </w:lvl>
    <w:lvl w:ilvl="1" w:tplc="041C2794">
      <w:numFmt w:val="bullet"/>
      <w:lvlText w:val="•"/>
      <w:lvlJc w:val="left"/>
      <w:pPr>
        <w:ind w:left="1784" w:hanging="360"/>
      </w:pPr>
      <w:rPr>
        <w:rFonts w:hint="default"/>
        <w:lang w:val="en-US" w:eastAsia="en-US" w:bidi="ar-SA"/>
      </w:rPr>
    </w:lvl>
    <w:lvl w:ilvl="2" w:tplc="C1962BCE">
      <w:numFmt w:val="bullet"/>
      <w:lvlText w:val="•"/>
      <w:lvlJc w:val="left"/>
      <w:pPr>
        <w:ind w:left="2748" w:hanging="360"/>
      </w:pPr>
      <w:rPr>
        <w:rFonts w:hint="default"/>
        <w:lang w:val="en-US" w:eastAsia="en-US" w:bidi="ar-SA"/>
      </w:rPr>
    </w:lvl>
    <w:lvl w:ilvl="3" w:tplc="C11CFB54">
      <w:numFmt w:val="bullet"/>
      <w:lvlText w:val="•"/>
      <w:lvlJc w:val="left"/>
      <w:pPr>
        <w:ind w:left="3712" w:hanging="360"/>
      </w:pPr>
      <w:rPr>
        <w:rFonts w:hint="default"/>
        <w:lang w:val="en-US" w:eastAsia="en-US" w:bidi="ar-SA"/>
      </w:rPr>
    </w:lvl>
    <w:lvl w:ilvl="4" w:tplc="72D4BE8E">
      <w:numFmt w:val="bullet"/>
      <w:lvlText w:val="•"/>
      <w:lvlJc w:val="left"/>
      <w:pPr>
        <w:ind w:left="4677" w:hanging="360"/>
      </w:pPr>
      <w:rPr>
        <w:rFonts w:hint="default"/>
        <w:lang w:val="en-US" w:eastAsia="en-US" w:bidi="ar-SA"/>
      </w:rPr>
    </w:lvl>
    <w:lvl w:ilvl="5" w:tplc="D16CAC12">
      <w:numFmt w:val="bullet"/>
      <w:lvlText w:val="•"/>
      <w:lvlJc w:val="left"/>
      <w:pPr>
        <w:ind w:left="5641" w:hanging="360"/>
      </w:pPr>
      <w:rPr>
        <w:rFonts w:hint="default"/>
        <w:lang w:val="en-US" w:eastAsia="en-US" w:bidi="ar-SA"/>
      </w:rPr>
    </w:lvl>
    <w:lvl w:ilvl="6" w:tplc="B666FC62">
      <w:numFmt w:val="bullet"/>
      <w:lvlText w:val="•"/>
      <w:lvlJc w:val="left"/>
      <w:pPr>
        <w:ind w:left="6605" w:hanging="360"/>
      </w:pPr>
      <w:rPr>
        <w:rFonts w:hint="default"/>
        <w:lang w:val="en-US" w:eastAsia="en-US" w:bidi="ar-SA"/>
      </w:rPr>
    </w:lvl>
    <w:lvl w:ilvl="7" w:tplc="FC248E1A">
      <w:numFmt w:val="bullet"/>
      <w:lvlText w:val="•"/>
      <w:lvlJc w:val="left"/>
      <w:pPr>
        <w:ind w:left="7570" w:hanging="360"/>
      </w:pPr>
      <w:rPr>
        <w:rFonts w:hint="default"/>
        <w:lang w:val="en-US" w:eastAsia="en-US" w:bidi="ar-SA"/>
      </w:rPr>
    </w:lvl>
    <w:lvl w:ilvl="8" w:tplc="1436C226">
      <w:numFmt w:val="bullet"/>
      <w:lvlText w:val="•"/>
      <w:lvlJc w:val="left"/>
      <w:pPr>
        <w:ind w:left="8534" w:hanging="360"/>
      </w:pPr>
      <w:rPr>
        <w:rFonts w:hint="default"/>
        <w:lang w:val="en-US" w:eastAsia="en-US" w:bidi="ar-SA"/>
      </w:rPr>
    </w:lvl>
  </w:abstractNum>
  <w:abstractNum w:abstractNumId="16" w15:restartNumberingAfterBreak="0">
    <w:nsid w:val="52CA6935"/>
    <w:multiLevelType w:val="hybridMultilevel"/>
    <w:tmpl w:val="A5EE1CA4"/>
    <w:lvl w:ilvl="0" w:tplc="30EC444A">
      <w:start w:val="4"/>
      <w:numFmt w:val="decimal"/>
      <w:lvlText w:val="%1."/>
      <w:lvlJc w:val="left"/>
      <w:pPr>
        <w:ind w:left="818" w:hanging="360"/>
        <w:jc w:val="left"/>
      </w:pPr>
      <w:rPr>
        <w:rFonts w:ascii="Century Gothic" w:eastAsia="Century Gothic" w:hAnsi="Century Gothic" w:cs="Century Gothic" w:hint="default"/>
        <w:b w:val="0"/>
        <w:bCs w:val="0"/>
        <w:i w:val="0"/>
        <w:iCs w:val="0"/>
        <w:spacing w:val="0"/>
        <w:w w:val="100"/>
        <w:sz w:val="21"/>
        <w:szCs w:val="21"/>
        <w:lang w:val="en-US" w:eastAsia="en-US" w:bidi="ar-SA"/>
      </w:rPr>
    </w:lvl>
    <w:lvl w:ilvl="1" w:tplc="22C663A4">
      <w:numFmt w:val="bullet"/>
      <w:lvlText w:val="•"/>
      <w:lvlJc w:val="left"/>
      <w:pPr>
        <w:ind w:left="1784" w:hanging="360"/>
      </w:pPr>
      <w:rPr>
        <w:rFonts w:hint="default"/>
        <w:lang w:val="en-US" w:eastAsia="en-US" w:bidi="ar-SA"/>
      </w:rPr>
    </w:lvl>
    <w:lvl w:ilvl="2" w:tplc="109EF806">
      <w:numFmt w:val="bullet"/>
      <w:lvlText w:val="•"/>
      <w:lvlJc w:val="left"/>
      <w:pPr>
        <w:ind w:left="2748" w:hanging="360"/>
      </w:pPr>
      <w:rPr>
        <w:rFonts w:hint="default"/>
        <w:lang w:val="en-US" w:eastAsia="en-US" w:bidi="ar-SA"/>
      </w:rPr>
    </w:lvl>
    <w:lvl w:ilvl="3" w:tplc="B5B6B998">
      <w:numFmt w:val="bullet"/>
      <w:lvlText w:val="•"/>
      <w:lvlJc w:val="left"/>
      <w:pPr>
        <w:ind w:left="3712" w:hanging="360"/>
      </w:pPr>
      <w:rPr>
        <w:rFonts w:hint="default"/>
        <w:lang w:val="en-US" w:eastAsia="en-US" w:bidi="ar-SA"/>
      </w:rPr>
    </w:lvl>
    <w:lvl w:ilvl="4" w:tplc="7F1854CE">
      <w:numFmt w:val="bullet"/>
      <w:lvlText w:val="•"/>
      <w:lvlJc w:val="left"/>
      <w:pPr>
        <w:ind w:left="4677" w:hanging="360"/>
      </w:pPr>
      <w:rPr>
        <w:rFonts w:hint="default"/>
        <w:lang w:val="en-US" w:eastAsia="en-US" w:bidi="ar-SA"/>
      </w:rPr>
    </w:lvl>
    <w:lvl w:ilvl="5" w:tplc="DE5E73EA">
      <w:numFmt w:val="bullet"/>
      <w:lvlText w:val="•"/>
      <w:lvlJc w:val="left"/>
      <w:pPr>
        <w:ind w:left="5641" w:hanging="360"/>
      </w:pPr>
      <w:rPr>
        <w:rFonts w:hint="default"/>
        <w:lang w:val="en-US" w:eastAsia="en-US" w:bidi="ar-SA"/>
      </w:rPr>
    </w:lvl>
    <w:lvl w:ilvl="6" w:tplc="798EA0DA">
      <w:numFmt w:val="bullet"/>
      <w:lvlText w:val="•"/>
      <w:lvlJc w:val="left"/>
      <w:pPr>
        <w:ind w:left="6605" w:hanging="360"/>
      </w:pPr>
      <w:rPr>
        <w:rFonts w:hint="default"/>
        <w:lang w:val="en-US" w:eastAsia="en-US" w:bidi="ar-SA"/>
      </w:rPr>
    </w:lvl>
    <w:lvl w:ilvl="7" w:tplc="5E2E6690">
      <w:numFmt w:val="bullet"/>
      <w:lvlText w:val="•"/>
      <w:lvlJc w:val="left"/>
      <w:pPr>
        <w:ind w:left="7570" w:hanging="360"/>
      </w:pPr>
      <w:rPr>
        <w:rFonts w:hint="default"/>
        <w:lang w:val="en-US" w:eastAsia="en-US" w:bidi="ar-SA"/>
      </w:rPr>
    </w:lvl>
    <w:lvl w:ilvl="8" w:tplc="F78094E8">
      <w:numFmt w:val="bullet"/>
      <w:lvlText w:val="•"/>
      <w:lvlJc w:val="left"/>
      <w:pPr>
        <w:ind w:left="8534" w:hanging="360"/>
      </w:pPr>
      <w:rPr>
        <w:rFonts w:hint="default"/>
        <w:lang w:val="en-US" w:eastAsia="en-US" w:bidi="ar-SA"/>
      </w:rPr>
    </w:lvl>
  </w:abstractNum>
  <w:abstractNum w:abstractNumId="17" w15:restartNumberingAfterBreak="0">
    <w:nsid w:val="55653D77"/>
    <w:multiLevelType w:val="hybridMultilevel"/>
    <w:tmpl w:val="597A3034"/>
    <w:lvl w:ilvl="0" w:tplc="EC228CC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6C0263"/>
    <w:multiLevelType w:val="hybridMultilevel"/>
    <w:tmpl w:val="5C720508"/>
    <w:lvl w:ilvl="0" w:tplc="3FE83342">
      <w:start w:val="1"/>
      <w:numFmt w:val="decimal"/>
      <w:lvlText w:val="%1."/>
      <w:lvlJc w:val="left"/>
      <w:pPr>
        <w:ind w:left="458" w:hanging="361"/>
        <w:jc w:val="left"/>
      </w:pPr>
      <w:rPr>
        <w:rFonts w:ascii="Century Gothic" w:eastAsia="Century Gothic" w:hAnsi="Century Gothic" w:cs="Century Gothic" w:hint="default"/>
        <w:b w:val="0"/>
        <w:bCs w:val="0"/>
        <w:i w:val="0"/>
        <w:iCs w:val="0"/>
        <w:spacing w:val="0"/>
        <w:w w:val="100"/>
        <w:sz w:val="21"/>
        <w:szCs w:val="21"/>
        <w:lang w:val="en-US" w:eastAsia="en-US" w:bidi="ar-SA"/>
      </w:rPr>
    </w:lvl>
    <w:lvl w:ilvl="1" w:tplc="FB905B5A">
      <w:numFmt w:val="bullet"/>
      <w:lvlText w:val="•"/>
      <w:lvlJc w:val="left"/>
      <w:pPr>
        <w:ind w:left="1460" w:hanging="361"/>
      </w:pPr>
      <w:rPr>
        <w:rFonts w:hint="default"/>
        <w:lang w:val="en-US" w:eastAsia="en-US" w:bidi="ar-SA"/>
      </w:rPr>
    </w:lvl>
    <w:lvl w:ilvl="2" w:tplc="094ABC64">
      <w:numFmt w:val="bullet"/>
      <w:lvlText w:val="•"/>
      <w:lvlJc w:val="left"/>
      <w:pPr>
        <w:ind w:left="2460" w:hanging="361"/>
      </w:pPr>
      <w:rPr>
        <w:rFonts w:hint="default"/>
        <w:lang w:val="en-US" w:eastAsia="en-US" w:bidi="ar-SA"/>
      </w:rPr>
    </w:lvl>
    <w:lvl w:ilvl="3" w:tplc="F74E0666">
      <w:numFmt w:val="bullet"/>
      <w:lvlText w:val="•"/>
      <w:lvlJc w:val="left"/>
      <w:pPr>
        <w:ind w:left="3460" w:hanging="361"/>
      </w:pPr>
      <w:rPr>
        <w:rFonts w:hint="default"/>
        <w:lang w:val="en-US" w:eastAsia="en-US" w:bidi="ar-SA"/>
      </w:rPr>
    </w:lvl>
    <w:lvl w:ilvl="4" w:tplc="F9421470">
      <w:numFmt w:val="bullet"/>
      <w:lvlText w:val="•"/>
      <w:lvlJc w:val="left"/>
      <w:pPr>
        <w:ind w:left="4461" w:hanging="361"/>
      </w:pPr>
      <w:rPr>
        <w:rFonts w:hint="default"/>
        <w:lang w:val="en-US" w:eastAsia="en-US" w:bidi="ar-SA"/>
      </w:rPr>
    </w:lvl>
    <w:lvl w:ilvl="5" w:tplc="77E8A03E">
      <w:numFmt w:val="bullet"/>
      <w:lvlText w:val="•"/>
      <w:lvlJc w:val="left"/>
      <w:pPr>
        <w:ind w:left="5461" w:hanging="361"/>
      </w:pPr>
      <w:rPr>
        <w:rFonts w:hint="default"/>
        <w:lang w:val="en-US" w:eastAsia="en-US" w:bidi="ar-SA"/>
      </w:rPr>
    </w:lvl>
    <w:lvl w:ilvl="6" w:tplc="0D502F96">
      <w:numFmt w:val="bullet"/>
      <w:lvlText w:val="•"/>
      <w:lvlJc w:val="left"/>
      <w:pPr>
        <w:ind w:left="6461" w:hanging="361"/>
      </w:pPr>
      <w:rPr>
        <w:rFonts w:hint="default"/>
        <w:lang w:val="en-US" w:eastAsia="en-US" w:bidi="ar-SA"/>
      </w:rPr>
    </w:lvl>
    <w:lvl w:ilvl="7" w:tplc="14181986">
      <w:numFmt w:val="bullet"/>
      <w:lvlText w:val="•"/>
      <w:lvlJc w:val="left"/>
      <w:pPr>
        <w:ind w:left="7462" w:hanging="361"/>
      </w:pPr>
      <w:rPr>
        <w:rFonts w:hint="default"/>
        <w:lang w:val="en-US" w:eastAsia="en-US" w:bidi="ar-SA"/>
      </w:rPr>
    </w:lvl>
    <w:lvl w:ilvl="8" w:tplc="8A741076">
      <w:numFmt w:val="bullet"/>
      <w:lvlText w:val="•"/>
      <w:lvlJc w:val="left"/>
      <w:pPr>
        <w:ind w:left="8462" w:hanging="361"/>
      </w:pPr>
      <w:rPr>
        <w:rFonts w:hint="default"/>
        <w:lang w:val="en-US" w:eastAsia="en-US" w:bidi="ar-SA"/>
      </w:rPr>
    </w:lvl>
  </w:abstractNum>
  <w:abstractNum w:abstractNumId="19" w15:restartNumberingAfterBreak="0">
    <w:nsid w:val="62EA7926"/>
    <w:multiLevelType w:val="hybridMultilevel"/>
    <w:tmpl w:val="1602A96A"/>
    <w:lvl w:ilvl="0" w:tplc="EC228CC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882A08"/>
    <w:multiLevelType w:val="hybridMultilevel"/>
    <w:tmpl w:val="6CA68C68"/>
    <w:lvl w:ilvl="0" w:tplc="F14CA6FC">
      <w:numFmt w:val="bullet"/>
      <w:lvlText w:val=""/>
      <w:lvlJc w:val="left"/>
      <w:pPr>
        <w:ind w:left="820" w:hanging="360"/>
      </w:pPr>
      <w:rPr>
        <w:rFonts w:ascii="Symbol" w:eastAsia="Symbol" w:hAnsi="Symbol" w:cs="Symbol" w:hint="default"/>
        <w:b w:val="0"/>
        <w:bCs w:val="0"/>
        <w:i w:val="0"/>
        <w:iCs w:val="0"/>
        <w:spacing w:val="0"/>
        <w:w w:val="100"/>
        <w:sz w:val="21"/>
        <w:szCs w:val="21"/>
        <w:lang w:val="en-US" w:eastAsia="en-US" w:bidi="ar-SA"/>
      </w:rPr>
    </w:lvl>
    <w:lvl w:ilvl="1" w:tplc="7B6074A8">
      <w:numFmt w:val="bullet"/>
      <w:lvlText w:val="•"/>
      <w:lvlJc w:val="left"/>
      <w:pPr>
        <w:ind w:left="1784" w:hanging="360"/>
      </w:pPr>
      <w:rPr>
        <w:rFonts w:hint="default"/>
        <w:lang w:val="en-US" w:eastAsia="en-US" w:bidi="ar-SA"/>
      </w:rPr>
    </w:lvl>
    <w:lvl w:ilvl="2" w:tplc="B0C4D876">
      <w:numFmt w:val="bullet"/>
      <w:lvlText w:val="•"/>
      <w:lvlJc w:val="left"/>
      <w:pPr>
        <w:ind w:left="2748" w:hanging="360"/>
      </w:pPr>
      <w:rPr>
        <w:rFonts w:hint="default"/>
        <w:lang w:val="en-US" w:eastAsia="en-US" w:bidi="ar-SA"/>
      </w:rPr>
    </w:lvl>
    <w:lvl w:ilvl="3" w:tplc="C960DBBA">
      <w:numFmt w:val="bullet"/>
      <w:lvlText w:val="•"/>
      <w:lvlJc w:val="left"/>
      <w:pPr>
        <w:ind w:left="3713" w:hanging="360"/>
      </w:pPr>
      <w:rPr>
        <w:rFonts w:hint="default"/>
        <w:lang w:val="en-US" w:eastAsia="en-US" w:bidi="ar-SA"/>
      </w:rPr>
    </w:lvl>
    <w:lvl w:ilvl="4" w:tplc="1C94AE70">
      <w:numFmt w:val="bullet"/>
      <w:lvlText w:val="•"/>
      <w:lvlJc w:val="left"/>
      <w:pPr>
        <w:ind w:left="4677" w:hanging="360"/>
      </w:pPr>
      <w:rPr>
        <w:rFonts w:hint="default"/>
        <w:lang w:val="en-US" w:eastAsia="en-US" w:bidi="ar-SA"/>
      </w:rPr>
    </w:lvl>
    <w:lvl w:ilvl="5" w:tplc="6C5458B0">
      <w:numFmt w:val="bullet"/>
      <w:lvlText w:val="•"/>
      <w:lvlJc w:val="left"/>
      <w:pPr>
        <w:ind w:left="5642" w:hanging="360"/>
      </w:pPr>
      <w:rPr>
        <w:rFonts w:hint="default"/>
        <w:lang w:val="en-US" w:eastAsia="en-US" w:bidi="ar-SA"/>
      </w:rPr>
    </w:lvl>
    <w:lvl w:ilvl="6" w:tplc="CE288C9E">
      <w:numFmt w:val="bullet"/>
      <w:lvlText w:val="•"/>
      <w:lvlJc w:val="left"/>
      <w:pPr>
        <w:ind w:left="6606" w:hanging="360"/>
      </w:pPr>
      <w:rPr>
        <w:rFonts w:hint="default"/>
        <w:lang w:val="en-US" w:eastAsia="en-US" w:bidi="ar-SA"/>
      </w:rPr>
    </w:lvl>
    <w:lvl w:ilvl="7" w:tplc="24C853F8">
      <w:numFmt w:val="bullet"/>
      <w:lvlText w:val="•"/>
      <w:lvlJc w:val="left"/>
      <w:pPr>
        <w:ind w:left="7570" w:hanging="360"/>
      </w:pPr>
      <w:rPr>
        <w:rFonts w:hint="default"/>
        <w:lang w:val="en-US" w:eastAsia="en-US" w:bidi="ar-SA"/>
      </w:rPr>
    </w:lvl>
    <w:lvl w:ilvl="8" w:tplc="D78A5A5A">
      <w:numFmt w:val="bullet"/>
      <w:lvlText w:val="•"/>
      <w:lvlJc w:val="left"/>
      <w:pPr>
        <w:ind w:left="8535" w:hanging="360"/>
      </w:pPr>
      <w:rPr>
        <w:rFonts w:hint="default"/>
        <w:lang w:val="en-US" w:eastAsia="en-US" w:bidi="ar-SA"/>
      </w:rPr>
    </w:lvl>
  </w:abstractNum>
  <w:abstractNum w:abstractNumId="21" w15:restartNumberingAfterBreak="0">
    <w:nsid w:val="766A20F2"/>
    <w:multiLevelType w:val="hybridMultilevel"/>
    <w:tmpl w:val="2C9CA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03453952">
    <w:abstractNumId w:val="5"/>
  </w:num>
  <w:num w:numId="2" w16cid:durableId="642274516">
    <w:abstractNumId w:val="21"/>
  </w:num>
  <w:num w:numId="3" w16cid:durableId="1141002660">
    <w:abstractNumId w:val="2"/>
  </w:num>
  <w:num w:numId="4" w16cid:durableId="1111818499">
    <w:abstractNumId w:val="7"/>
  </w:num>
  <w:num w:numId="5" w16cid:durableId="1836988406">
    <w:abstractNumId w:val="3"/>
  </w:num>
  <w:num w:numId="6" w16cid:durableId="1254893225">
    <w:abstractNumId w:val="13"/>
  </w:num>
  <w:num w:numId="7" w16cid:durableId="1939829022">
    <w:abstractNumId w:val="14"/>
  </w:num>
  <w:num w:numId="8" w16cid:durableId="1619414473">
    <w:abstractNumId w:val="8"/>
  </w:num>
  <w:num w:numId="9" w16cid:durableId="1655377611">
    <w:abstractNumId w:val="10"/>
  </w:num>
  <w:num w:numId="10" w16cid:durableId="702445381">
    <w:abstractNumId w:val="19"/>
  </w:num>
  <w:num w:numId="11" w16cid:durableId="507184830">
    <w:abstractNumId w:val="11"/>
  </w:num>
  <w:num w:numId="12" w16cid:durableId="157576855">
    <w:abstractNumId w:val="17"/>
  </w:num>
  <w:num w:numId="13" w16cid:durableId="333265219">
    <w:abstractNumId w:val="4"/>
  </w:num>
  <w:num w:numId="14" w16cid:durableId="455376103">
    <w:abstractNumId w:val="1"/>
  </w:num>
  <w:num w:numId="15" w16cid:durableId="356273255">
    <w:abstractNumId w:val="12"/>
  </w:num>
  <w:num w:numId="16" w16cid:durableId="324287050">
    <w:abstractNumId w:val="6"/>
  </w:num>
  <w:num w:numId="17" w16cid:durableId="342317896">
    <w:abstractNumId w:val="16"/>
  </w:num>
  <w:num w:numId="18" w16cid:durableId="1871722420">
    <w:abstractNumId w:val="9"/>
  </w:num>
  <w:num w:numId="19" w16cid:durableId="951128951">
    <w:abstractNumId w:val="18"/>
  </w:num>
  <w:num w:numId="20" w16cid:durableId="318389539">
    <w:abstractNumId w:val="15"/>
  </w:num>
  <w:num w:numId="21" w16cid:durableId="1576627162">
    <w:abstractNumId w:val="20"/>
  </w:num>
  <w:num w:numId="22" w16cid:durableId="1135484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9DE"/>
    <w:rsid w:val="000005A3"/>
    <w:rsid w:val="000706B7"/>
    <w:rsid w:val="00093F05"/>
    <w:rsid w:val="000959D0"/>
    <w:rsid w:val="00123029"/>
    <w:rsid w:val="001608D2"/>
    <w:rsid w:val="00172A1E"/>
    <w:rsid w:val="001F1766"/>
    <w:rsid w:val="002C0FB3"/>
    <w:rsid w:val="00343549"/>
    <w:rsid w:val="00373578"/>
    <w:rsid w:val="00392D00"/>
    <w:rsid w:val="003A352F"/>
    <w:rsid w:val="003C6987"/>
    <w:rsid w:val="004326A0"/>
    <w:rsid w:val="004402D9"/>
    <w:rsid w:val="00454E4E"/>
    <w:rsid w:val="00466F43"/>
    <w:rsid w:val="00484058"/>
    <w:rsid w:val="004869B5"/>
    <w:rsid w:val="004B254E"/>
    <w:rsid w:val="004C0708"/>
    <w:rsid w:val="004F77CB"/>
    <w:rsid w:val="00534180"/>
    <w:rsid w:val="005862FF"/>
    <w:rsid w:val="005B365C"/>
    <w:rsid w:val="005C30C1"/>
    <w:rsid w:val="006628D1"/>
    <w:rsid w:val="006A7FF7"/>
    <w:rsid w:val="006B1F59"/>
    <w:rsid w:val="006B59CD"/>
    <w:rsid w:val="007065B2"/>
    <w:rsid w:val="007B2707"/>
    <w:rsid w:val="007F6859"/>
    <w:rsid w:val="008752AF"/>
    <w:rsid w:val="0088425D"/>
    <w:rsid w:val="008A4767"/>
    <w:rsid w:val="00901C7A"/>
    <w:rsid w:val="0090758A"/>
    <w:rsid w:val="00912F48"/>
    <w:rsid w:val="00A119DE"/>
    <w:rsid w:val="00A30388"/>
    <w:rsid w:val="00A96064"/>
    <w:rsid w:val="00AE4F3E"/>
    <w:rsid w:val="00B106E4"/>
    <w:rsid w:val="00B3328A"/>
    <w:rsid w:val="00B36A94"/>
    <w:rsid w:val="00B93C46"/>
    <w:rsid w:val="00BA5632"/>
    <w:rsid w:val="00BC42FF"/>
    <w:rsid w:val="00BD6C21"/>
    <w:rsid w:val="00C02EF9"/>
    <w:rsid w:val="00C94757"/>
    <w:rsid w:val="00CA1362"/>
    <w:rsid w:val="00CA637D"/>
    <w:rsid w:val="00D26825"/>
    <w:rsid w:val="00D369E0"/>
    <w:rsid w:val="00D5140D"/>
    <w:rsid w:val="00D662F7"/>
    <w:rsid w:val="00E1275A"/>
    <w:rsid w:val="00E1354C"/>
    <w:rsid w:val="00E25657"/>
    <w:rsid w:val="00E43847"/>
    <w:rsid w:val="00EE43B3"/>
    <w:rsid w:val="00F764C9"/>
    <w:rsid w:val="00FC7E78"/>
    <w:rsid w:val="00FD7D72"/>
    <w:rsid w:val="393F8F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6901D"/>
  <w15:chartTrackingRefBased/>
  <w15:docId w15:val="{9379FF33-6681-4CE8-8164-D37E58739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119DE"/>
    <w:pPr>
      <w:keepNext/>
      <w:widowControl w:val="0"/>
      <w:autoSpaceDE w:val="0"/>
      <w:autoSpaceDN w:val="0"/>
      <w:adjustRightInd w:val="0"/>
      <w:spacing w:after="0" w:line="240" w:lineRule="auto"/>
      <w:outlineLvl w:val="0"/>
    </w:pPr>
    <w:rPr>
      <w:rFonts w:ascii="Arial" w:eastAsia="Times New Roman" w:hAnsi="Arial" w:cs="Arial"/>
      <w:b/>
      <w:bCs/>
    </w:rPr>
  </w:style>
  <w:style w:type="paragraph" w:styleId="Heading2">
    <w:name w:val="heading 2"/>
    <w:basedOn w:val="Normal"/>
    <w:next w:val="Normal"/>
    <w:link w:val="Heading2Char"/>
    <w:uiPriority w:val="9"/>
    <w:unhideWhenUsed/>
    <w:qFormat/>
    <w:rsid w:val="003435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1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mosignatu">
    <w:name w:val="Memo signatu"/>
    <w:rsid w:val="00A119DE"/>
    <w:rPr>
      <w:rFonts w:ascii="Arial" w:hAnsi="Arial" w:cs="Arial"/>
      <w:sz w:val="22"/>
      <w:szCs w:val="22"/>
    </w:rPr>
  </w:style>
  <w:style w:type="character" w:customStyle="1" w:styleId="Heading1Char">
    <w:name w:val="Heading 1 Char"/>
    <w:basedOn w:val="DefaultParagraphFont"/>
    <w:link w:val="Heading1"/>
    <w:rsid w:val="00A119DE"/>
    <w:rPr>
      <w:rFonts w:ascii="Arial" w:eastAsia="Times New Roman" w:hAnsi="Arial" w:cs="Arial"/>
      <w:b/>
      <w:bCs/>
    </w:rPr>
  </w:style>
  <w:style w:type="paragraph" w:styleId="BodyText">
    <w:name w:val="Body Text"/>
    <w:basedOn w:val="Normal"/>
    <w:link w:val="BodyTextChar"/>
    <w:rsid w:val="00A119DE"/>
    <w:pPr>
      <w:widowControl w:val="0"/>
      <w:autoSpaceDE w:val="0"/>
      <w:autoSpaceDN w:val="0"/>
      <w:adjustRightInd w:val="0"/>
      <w:spacing w:after="0" w:line="240" w:lineRule="auto"/>
    </w:pPr>
    <w:rPr>
      <w:rFonts w:ascii="Arial" w:eastAsia="Times New Roman" w:hAnsi="Arial" w:cs="Arial"/>
    </w:rPr>
  </w:style>
  <w:style w:type="character" w:customStyle="1" w:styleId="BodyTextChar">
    <w:name w:val="Body Text Char"/>
    <w:basedOn w:val="DefaultParagraphFont"/>
    <w:link w:val="BodyText"/>
    <w:rsid w:val="00A119DE"/>
    <w:rPr>
      <w:rFonts w:ascii="Arial" w:eastAsia="Times New Roman" w:hAnsi="Arial" w:cs="Arial"/>
    </w:rPr>
  </w:style>
  <w:style w:type="paragraph" w:styleId="ListParagraph">
    <w:name w:val="List Paragraph"/>
    <w:basedOn w:val="Normal"/>
    <w:uiPriority w:val="34"/>
    <w:qFormat/>
    <w:rsid w:val="00A119DE"/>
    <w:pPr>
      <w:ind w:left="720"/>
      <w:contextualSpacing/>
    </w:pPr>
  </w:style>
  <w:style w:type="paragraph" w:styleId="Header">
    <w:name w:val="header"/>
    <w:basedOn w:val="Normal"/>
    <w:link w:val="HeaderChar"/>
    <w:semiHidden/>
    <w:rsid w:val="005C30C1"/>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semiHidden/>
    <w:rsid w:val="005C30C1"/>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43549"/>
    <w:rPr>
      <w:rFonts w:asciiTheme="majorHAnsi" w:eastAsiaTheme="majorEastAsia" w:hAnsiTheme="majorHAnsi" w:cstheme="majorBidi"/>
      <w:color w:val="2F5496" w:themeColor="accent1" w:themeShade="BF"/>
      <w:sz w:val="26"/>
      <w:szCs w:val="26"/>
    </w:rPr>
  </w:style>
  <w:style w:type="paragraph" w:customStyle="1" w:styleId="TableParagraph">
    <w:name w:val="Table Paragraph"/>
    <w:basedOn w:val="Normal"/>
    <w:uiPriority w:val="1"/>
    <w:qFormat/>
    <w:rsid w:val="003A352F"/>
    <w:pPr>
      <w:widowControl w:val="0"/>
      <w:autoSpaceDE w:val="0"/>
      <w:autoSpaceDN w:val="0"/>
      <w:spacing w:before="42" w:after="0" w:line="240" w:lineRule="auto"/>
      <w:ind w:left="458"/>
    </w:pPr>
    <w:rPr>
      <w:rFonts w:ascii="Century Gothic" w:eastAsia="Century Gothic" w:hAnsi="Century Gothic" w:cs="Century Gothic"/>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7E03FF97BDED48A5B00B57DB15386E" ma:contentTypeVersion="15" ma:contentTypeDescription="Create a new document." ma:contentTypeScope="" ma:versionID="a1790c1357a1197a5684496f77751e21">
  <xsd:schema xmlns:xsd="http://www.w3.org/2001/XMLSchema" xmlns:xs="http://www.w3.org/2001/XMLSchema" xmlns:p="http://schemas.microsoft.com/office/2006/metadata/properties" xmlns:ns2="72e434bf-e6de-49a5-bd59-924cf01a8dc7" xmlns:ns3="0f7d6d11-00c5-4a5d-b11f-9c6c429574e9" targetNamespace="http://schemas.microsoft.com/office/2006/metadata/properties" ma:root="true" ma:fieldsID="f4ac4d1fddae8b4c053d52c10791e029" ns2:_="" ns3:_="">
    <xsd:import namespace="72e434bf-e6de-49a5-bd59-924cf01a8dc7"/>
    <xsd:import namespace="0f7d6d11-00c5-4a5d-b11f-9c6c429574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434bf-e6de-49a5-bd59-924cf01a8dc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cd3f7e1-0f2d-40dd-b64d-0d8177877b12}" ma:internalName="TaxCatchAll" ma:showField="CatchAllData" ma:web="72e434bf-e6de-49a5-bd59-924cf01a8d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7d6d11-00c5-4a5d-b11f-9c6c429574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f8aa78-9393-4950-bd5d-6361ce54934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2e434bf-e6de-49a5-bd59-924cf01a8dc7" xsi:nil="true"/>
    <lcf76f155ced4ddcb4097134ff3c332f xmlns="0f7d6d11-00c5-4a5d-b11f-9c6c429574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9C2C02-C30C-4811-AFAA-81DCAA33A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434bf-e6de-49a5-bd59-924cf01a8dc7"/>
    <ds:schemaRef ds:uri="0f7d6d11-00c5-4a5d-b11f-9c6c429574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565311-DE77-4521-8C12-5ECEC0102AA7}">
  <ds:schemaRefs>
    <ds:schemaRef ds:uri="http://schemas.microsoft.com/sharepoint/v3/contenttype/forms"/>
  </ds:schemaRefs>
</ds:datastoreItem>
</file>

<file path=customXml/itemProps3.xml><?xml version="1.0" encoding="utf-8"?>
<ds:datastoreItem xmlns:ds="http://schemas.openxmlformats.org/officeDocument/2006/customXml" ds:itemID="{D364D8C3-E36E-4FAC-BAFC-B6EEA6D969B6}">
  <ds:schemaRefs>
    <ds:schemaRef ds:uri="http://schemas.microsoft.com/office/2006/metadata/properties"/>
    <ds:schemaRef ds:uri="http://schemas.microsoft.com/office/infopath/2007/PartnerControls"/>
    <ds:schemaRef ds:uri="72e434bf-e6de-49a5-bd59-924cf01a8dc7"/>
    <ds:schemaRef ds:uri="0f7d6d11-00c5-4a5d-b11f-9c6c429574e9"/>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1182</Words>
  <Characters>6740</Characters>
  <Application>Microsoft Office Word</Application>
  <DocSecurity>0</DocSecurity>
  <Lines>56</Lines>
  <Paragraphs>15</Paragraphs>
  <ScaleCrop>false</ScaleCrop>
  <Company>Praestantia Technology</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Constanza - Catcott Primary School</dc:creator>
  <cp:keywords/>
  <dc:description/>
  <cp:lastModifiedBy>Emma Shepherd - Catcott Primary School</cp:lastModifiedBy>
  <cp:revision>2</cp:revision>
  <cp:lastPrinted>2022-12-12T17:07:00Z</cp:lastPrinted>
  <dcterms:created xsi:type="dcterms:W3CDTF">2026-10-14T10:27:00Z</dcterms:created>
  <dcterms:modified xsi:type="dcterms:W3CDTF">2026-10-14T10:27:00Z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0x010100017E03FF97BDED48A5B00B57DB15386E</vt:lpwstr>
  </property>
  <property fmtid="{D5CDD505-2E9C-101B-9397-08002B2CF9AE}" pid="3" name="MediaServiceImageTags">
    <vt:lpwstr/>
  </property>
</Properties>
</file>